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DE71A" w14:textId="77777777" w:rsidR="00BC6E22" w:rsidRPr="00451AEF" w:rsidRDefault="00BC6E22" w:rsidP="004F21DB">
      <w:pPr>
        <w:jc w:val="center"/>
        <w:rPr>
          <w:rFonts w:ascii="Times New Roman" w:hAnsi="Times New Roman"/>
          <w:b/>
          <w:bCs/>
          <w:sz w:val="20"/>
          <w:szCs w:val="20"/>
        </w:rPr>
      </w:pPr>
      <w:permStart w:id="876168627" w:edGrp="everyone"/>
      <w:r w:rsidRPr="00451AEF">
        <w:rPr>
          <w:rFonts w:ascii="Times New Roman" w:hAnsi="Times New Roman"/>
          <w:b/>
          <w:bCs/>
          <w:sz w:val="20"/>
          <w:szCs w:val="20"/>
        </w:rPr>
        <w:t>ДОГОВІР №</w:t>
      </w:r>
      <w:r w:rsidR="00D9296B" w:rsidRPr="00451AE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13C0C">
        <w:rPr>
          <w:rFonts w:ascii="Times New Roman" w:hAnsi="Times New Roman"/>
          <w:b/>
          <w:bCs/>
          <w:sz w:val="20"/>
          <w:szCs w:val="20"/>
          <w:lang w:val="ru-RU"/>
        </w:rPr>
        <w:t xml:space="preserve">  </w:t>
      </w:r>
      <w:r w:rsidR="00E16FE6" w:rsidRPr="00451AEF">
        <w:rPr>
          <w:rFonts w:ascii="Times New Roman" w:hAnsi="Times New Roman"/>
          <w:b/>
          <w:bCs/>
          <w:sz w:val="20"/>
          <w:szCs w:val="20"/>
          <w:lang w:val="ru-RU"/>
        </w:rPr>
        <w:t xml:space="preserve"> </w:t>
      </w:r>
      <w:r w:rsidRPr="00451AEF">
        <w:rPr>
          <w:rFonts w:ascii="Times New Roman" w:hAnsi="Times New Roman"/>
          <w:b/>
          <w:bCs/>
          <w:sz w:val="20"/>
          <w:szCs w:val="20"/>
        </w:rPr>
        <w:t>/ Т</w:t>
      </w:r>
    </w:p>
    <w:p w14:paraId="35F789B1" w14:textId="77777777" w:rsidR="001C5901" w:rsidRDefault="001C5901" w:rsidP="004F21DB">
      <w:pPr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транспортного експедирування</w:t>
      </w:r>
    </w:p>
    <w:p w14:paraId="746A1C72" w14:textId="77777777" w:rsidR="00875264" w:rsidRPr="00875264" w:rsidRDefault="00875264" w:rsidP="004F21DB">
      <w:pPr>
        <w:jc w:val="center"/>
        <w:rPr>
          <w:rFonts w:ascii="Times New Roman" w:hAnsi="Times New Roman"/>
          <w:b/>
          <w:bCs/>
          <w:sz w:val="20"/>
          <w:szCs w:val="20"/>
          <w:lang w:val="ru-RU"/>
        </w:rPr>
      </w:pPr>
    </w:p>
    <w:p w14:paraId="25D236C1" w14:textId="77777777" w:rsidR="001C5901" w:rsidRPr="00451AEF" w:rsidRDefault="001C5901" w:rsidP="004F21DB">
      <w:pPr>
        <w:jc w:val="both"/>
        <w:rPr>
          <w:rFonts w:ascii="Times New Roman" w:hAnsi="Times New Roman"/>
          <w:b/>
          <w:bCs/>
          <w:sz w:val="20"/>
          <w:szCs w:val="20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м. Житомир</w:t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Pr="00451AEF">
        <w:rPr>
          <w:rFonts w:ascii="Times New Roman" w:hAnsi="Times New Roman"/>
          <w:b/>
          <w:bCs/>
          <w:sz w:val="20"/>
          <w:szCs w:val="20"/>
        </w:rPr>
        <w:tab/>
      </w:r>
      <w:r w:rsidR="006E5630" w:rsidRPr="00451AEF">
        <w:rPr>
          <w:rFonts w:ascii="Times New Roman" w:hAnsi="Times New Roman"/>
          <w:bCs/>
          <w:sz w:val="20"/>
          <w:szCs w:val="20"/>
        </w:rPr>
        <w:tab/>
      </w:r>
      <w:r w:rsidR="00875264">
        <w:rPr>
          <w:rFonts w:ascii="Times New Roman" w:hAnsi="Times New Roman"/>
          <w:bCs/>
          <w:sz w:val="20"/>
          <w:szCs w:val="20"/>
          <w:lang w:val="ru-RU"/>
        </w:rPr>
        <w:t xml:space="preserve">  </w:t>
      </w:r>
      <w:r w:rsidR="006E5630" w:rsidRPr="00451AEF">
        <w:rPr>
          <w:rFonts w:ascii="Times New Roman" w:hAnsi="Times New Roman"/>
          <w:bCs/>
          <w:sz w:val="20"/>
          <w:szCs w:val="20"/>
          <w:lang w:val="ru-RU"/>
        </w:rPr>
        <w:t xml:space="preserve">  </w:t>
      </w:r>
      <w:r w:rsidR="00C61CA0">
        <w:rPr>
          <w:rFonts w:ascii="Times New Roman" w:hAnsi="Times New Roman"/>
          <w:bCs/>
          <w:sz w:val="20"/>
          <w:szCs w:val="20"/>
          <w:lang w:val="ru-RU"/>
        </w:rPr>
        <w:t xml:space="preserve">    </w:t>
      </w:r>
      <w:r w:rsidR="006E5630" w:rsidRPr="00451AEF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r w:rsidR="00091289">
        <w:rPr>
          <w:rFonts w:ascii="Times New Roman" w:hAnsi="Times New Roman"/>
          <w:bCs/>
          <w:sz w:val="20"/>
          <w:szCs w:val="20"/>
          <w:lang w:val="ru-RU"/>
        </w:rPr>
        <w:t xml:space="preserve">     </w:t>
      </w:r>
      <w:r w:rsidR="00D216F9">
        <w:rPr>
          <w:rFonts w:ascii="Times New Roman" w:hAnsi="Times New Roman"/>
          <w:bCs/>
          <w:sz w:val="20"/>
          <w:szCs w:val="20"/>
          <w:lang w:val="ru-RU"/>
        </w:rPr>
        <w:t xml:space="preserve">       </w:t>
      </w:r>
      <w:r w:rsidRPr="00091289">
        <w:rPr>
          <w:rFonts w:ascii="Times New Roman" w:hAnsi="Times New Roman"/>
          <w:b/>
          <w:sz w:val="20"/>
          <w:szCs w:val="20"/>
        </w:rPr>
        <w:t>«</w:t>
      </w:r>
      <w:r w:rsidR="00213C0C">
        <w:rPr>
          <w:rFonts w:ascii="Times New Roman" w:hAnsi="Times New Roman"/>
          <w:b/>
          <w:sz w:val="20"/>
          <w:szCs w:val="20"/>
          <w:lang w:val="ru-RU"/>
        </w:rPr>
        <w:t xml:space="preserve">  </w:t>
      </w:r>
      <w:r w:rsidRPr="00091289">
        <w:rPr>
          <w:rFonts w:ascii="Times New Roman" w:hAnsi="Times New Roman"/>
          <w:b/>
          <w:sz w:val="20"/>
          <w:szCs w:val="20"/>
        </w:rPr>
        <w:t>»</w:t>
      </w:r>
      <w:r w:rsidR="00E16FE6" w:rsidRPr="0009128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213C0C">
        <w:rPr>
          <w:rFonts w:ascii="Times New Roman" w:hAnsi="Times New Roman"/>
          <w:b/>
          <w:sz w:val="20"/>
          <w:szCs w:val="20"/>
        </w:rPr>
        <w:t xml:space="preserve">               </w:t>
      </w:r>
      <w:r w:rsidR="00875264" w:rsidRPr="00091289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091289">
        <w:rPr>
          <w:rFonts w:ascii="Times New Roman" w:hAnsi="Times New Roman"/>
          <w:b/>
          <w:sz w:val="20"/>
          <w:szCs w:val="20"/>
        </w:rPr>
        <w:t>20</w:t>
      </w:r>
      <w:r w:rsidR="000A1153" w:rsidRPr="00091289">
        <w:rPr>
          <w:rFonts w:ascii="Times New Roman" w:hAnsi="Times New Roman"/>
          <w:b/>
          <w:sz w:val="20"/>
          <w:szCs w:val="20"/>
          <w:lang w:val="ru-RU"/>
        </w:rPr>
        <w:t>2</w:t>
      </w:r>
      <w:r w:rsidR="00E32DCD">
        <w:rPr>
          <w:rFonts w:ascii="Times New Roman" w:hAnsi="Times New Roman"/>
          <w:b/>
          <w:sz w:val="20"/>
          <w:szCs w:val="20"/>
          <w:lang w:val="ru-RU"/>
        </w:rPr>
        <w:t>5</w:t>
      </w:r>
      <w:r w:rsidRPr="00091289">
        <w:rPr>
          <w:rFonts w:ascii="Times New Roman" w:hAnsi="Times New Roman"/>
          <w:b/>
          <w:sz w:val="20"/>
          <w:szCs w:val="20"/>
        </w:rPr>
        <w:t xml:space="preserve"> р.</w:t>
      </w:r>
    </w:p>
    <w:p w14:paraId="0C8B4EFA" w14:textId="77777777" w:rsidR="001C5901" w:rsidRPr="00451AEF" w:rsidRDefault="001C5901" w:rsidP="004F21DB">
      <w:pPr>
        <w:jc w:val="both"/>
        <w:rPr>
          <w:rFonts w:ascii="Times New Roman" w:hAnsi="Times New Roman"/>
          <w:sz w:val="16"/>
          <w:szCs w:val="16"/>
        </w:rPr>
      </w:pPr>
    </w:p>
    <w:p w14:paraId="57617D86" w14:textId="77777777" w:rsidR="001C5901" w:rsidRPr="00AE1A1F" w:rsidRDefault="001C5901" w:rsidP="004F21DB">
      <w:pPr>
        <w:jc w:val="both"/>
        <w:rPr>
          <w:rFonts w:ascii="Times New Roman" w:hAnsi="Times New Roman"/>
          <w:sz w:val="20"/>
          <w:szCs w:val="20"/>
        </w:rPr>
      </w:pPr>
      <w:r w:rsidRPr="00AE1A1F">
        <w:rPr>
          <w:rFonts w:ascii="Times New Roman" w:hAnsi="Times New Roman"/>
          <w:sz w:val="20"/>
          <w:szCs w:val="20"/>
        </w:rPr>
        <w:t>Експедитор –</w:t>
      </w:r>
      <w:r w:rsidR="00D9296B" w:rsidRPr="00AE1A1F">
        <w:rPr>
          <w:rFonts w:ascii="Times New Roman" w:hAnsi="Times New Roman"/>
          <w:sz w:val="20"/>
          <w:szCs w:val="20"/>
        </w:rPr>
        <w:t xml:space="preserve"> </w:t>
      </w:r>
      <w:r w:rsidR="00213C0C">
        <w:rPr>
          <w:rFonts w:ascii="Times New Roman" w:hAnsi="Times New Roman"/>
          <w:b/>
          <w:bCs/>
          <w:sz w:val="20"/>
          <w:szCs w:val="20"/>
        </w:rPr>
        <w:t xml:space="preserve">               </w:t>
      </w:r>
      <w:r w:rsidR="00AE1A1F" w:rsidRPr="00AE1A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13C0C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 w:rsidR="00AE1A1F" w:rsidRPr="00AE1A1F">
        <w:rPr>
          <w:rFonts w:ascii="Times New Roman" w:hAnsi="Times New Roman"/>
          <w:sz w:val="20"/>
          <w:szCs w:val="20"/>
        </w:rPr>
        <w:t xml:space="preserve">, в особі </w:t>
      </w:r>
      <w:r w:rsidR="00213C0C">
        <w:rPr>
          <w:rFonts w:ascii="Times New Roman" w:hAnsi="Times New Roman"/>
          <w:sz w:val="20"/>
          <w:szCs w:val="20"/>
        </w:rPr>
        <w:t xml:space="preserve">                    </w:t>
      </w:r>
      <w:r w:rsidR="00AE1A1F" w:rsidRPr="00AE1A1F">
        <w:rPr>
          <w:rFonts w:ascii="Times New Roman" w:hAnsi="Times New Roman"/>
          <w:sz w:val="20"/>
          <w:szCs w:val="20"/>
        </w:rPr>
        <w:t>,</w:t>
      </w:r>
      <w:r w:rsidR="00AE1A1F" w:rsidRPr="00AE1A1F">
        <w:rPr>
          <w:rFonts w:ascii="Times New Roman" w:hAnsi="Times New Roman"/>
          <w:color w:val="000000"/>
          <w:sz w:val="20"/>
          <w:szCs w:val="20"/>
        </w:rPr>
        <w:t xml:space="preserve"> який діє на підставі </w:t>
      </w:r>
      <w:r w:rsidR="00213C0C">
        <w:rPr>
          <w:rFonts w:ascii="Times New Roman" w:hAnsi="Times New Roman"/>
          <w:color w:val="000000"/>
          <w:sz w:val="20"/>
          <w:szCs w:val="20"/>
        </w:rPr>
        <w:t xml:space="preserve">                  </w:t>
      </w:r>
      <w:r w:rsidR="00875264" w:rsidRPr="00AE1A1F">
        <w:rPr>
          <w:rFonts w:ascii="Times New Roman" w:hAnsi="Times New Roman"/>
          <w:bCs/>
          <w:sz w:val="20"/>
          <w:szCs w:val="20"/>
        </w:rPr>
        <w:t>,</w:t>
      </w:r>
      <w:r w:rsidRPr="00AE1A1F">
        <w:rPr>
          <w:rFonts w:ascii="Times New Roman" w:hAnsi="Times New Roman"/>
          <w:bCs/>
          <w:sz w:val="20"/>
          <w:szCs w:val="20"/>
        </w:rPr>
        <w:t xml:space="preserve"> з </w:t>
      </w:r>
      <w:r w:rsidRPr="00AE1A1F">
        <w:rPr>
          <w:rFonts w:ascii="Times New Roman" w:hAnsi="Times New Roman"/>
          <w:sz w:val="20"/>
          <w:szCs w:val="20"/>
        </w:rPr>
        <w:t>однієї сторони  та</w:t>
      </w:r>
    </w:p>
    <w:p w14:paraId="52195A11" w14:textId="77777777" w:rsidR="001C5901" w:rsidRPr="00875264" w:rsidRDefault="001C5901" w:rsidP="004F21DB">
      <w:pPr>
        <w:jc w:val="both"/>
        <w:rPr>
          <w:rFonts w:ascii="Times New Roman" w:hAnsi="Times New Roman"/>
          <w:sz w:val="20"/>
          <w:szCs w:val="20"/>
        </w:rPr>
      </w:pPr>
      <w:r w:rsidRPr="00AE1A1F">
        <w:rPr>
          <w:rFonts w:ascii="Times New Roman" w:hAnsi="Times New Roman"/>
          <w:sz w:val="20"/>
          <w:szCs w:val="20"/>
        </w:rPr>
        <w:t>Клієнт –</w:t>
      </w:r>
      <w:r w:rsidR="00D7697E" w:rsidRPr="00AE1A1F">
        <w:rPr>
          <w:rFonts w:ascii="Times New Roman" w:hAnsi="Times New Roman"/>
          <w:sz w:val="20"/>
          <w:szCs w:val="20"/>
        </w:rPr>
        <w:t xml:space="preserve"> </w:t>
      </w:r>
      <w:r w:rsidR="00091289" w:rsidRPr="00AE1A1F">
        <w:rPr>
          <w:rFonts w:ascii="Times New Roman" w:hAnsi="Times New Roman"/>
          <w:b/>
          <w:sz w:val="20"/>
          <w:szCs w:val="20"/>
        </w:rPr>
        <w:t>ТОВАРИСТВО З ОБМЕЖЕНОЮ ВІДПОВІДАЛЬНІСТЮ «ЖИТОМИРСЬКИЙ КАРТОННИЙ КОМБІНАТ»</w:t>
      </w:r>
      <w:r w:rsidR="00091289" w:rsidRPr="00AE1A1F">
        <w:rPr>
          <w:rFonts w:ascii="Times New Roman" w:hAnsi="Times New Roman"/>
          <w:sz w:val="20"/>
          <w:szCs w:val="20"/>
        </w:rPr>
        <w:t>, в особі начальника відділу сировинних ресурсів та матеріально-технічного постачання Вальт Олени Ігорівни, яка діє на підставі довіреності № 264 від 17.10.2022</w:t>
      </w:r>
      <w:r w:rsidR="00091289" w:rsidRPr="00091289">
        <w:rPr>
          <w:rFonts w:ascii="Times New Roman" w:hAnsi="Times New Roman"/>
          <w:sz w:val="20"/>
          <w:szCs w:val="20"/>
        </w:rPr>
        <w:t xml:space="preserve"> року</w:t>
      </w:r>
      <w:r w:rsidR="00875264" w:rsidRPr="00091289">
        <w:rPr>
          <w:rFonts w:ascii="Times New Roman" w:hAnsi="Times New Roman"/>
          <w:sz w:val="20"/>
          <w:szCs w:val="20"/>
        </w:rPr>
        <w:t>,</w:t>
      </w:r>
      <w:r w:rsidR="00FC421C" w:rsidRPr="00091289">
        <w:rPr>
          <w:rFonts w:ascii="Times New Roman" w:hAnsi="Times New Roman"/>
          <w:sz w:val="20"/>
          <w:szCs w:val="20"/>
        </w:rPr>
        <w:t xml:space="preserve"> з іншої сторони</w:t>
      </w:r>
      <w:r w:rsidRPr="0069169C">
        <w:rPr>
          <w:rFonts w:ascii="Times New Roman" w:hAnsi="Times New Roman"/>
          <w:sz w:val="20"/>
          <w:szCs w:val="20"/>
        </w:rPr>
        <w:t>, а разом – Сторони, уклали цей Договір транспортного експедирування</w:t>
      </w:r>
      <w:r w:rsidRPr="0085496F">
        <w:rPr>
          <w:rFonts w:ascii="Times New Roman" w:hAnsi="Times New Roman"/>
          <w:sz w:val="20"/>
          <w:szCs w:val="20"/>
        </w:rPr>
        <w:t xml:space="preserve"> (далі по тексту – Договір</w:t>
      </w:r>
      <w:r w:rsidRPr="00875264">
        <w:rPr>
          <w:rFonts w:ascii="Times New Roman" w:hAnsi="Times New Roman"/>
          <w:sz w:val="20"/>
          <w:szCs w:val="20"/>
        </w:rPr>
        <w:t>) про наступне:</w:t>
      </w:r>
    </w:p>
    <w:permEnd w:id="876168627"/>
    <w:p w14:paraId="31A11698" w14:textId="77777777" w:rsidR="001C5901" w:rsidRPr="00451AEF" w:rsidRDefault="001C5901" w:rsidP="004F21DB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14:paraId="0BEC8596" w14:textId="77777777" w:rsidR="001C5901" w:rsidRPr="00451AEF" w:rsidRDefault="001C5901" w:rsidP="004F21DB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1. Предмет Договору.</w:t>
      </w:r>
    </w:p>
    <w:p w14:paraId="0BCD8018" w14:textId="77777777" w:rsidR="001C5901" w:rsidRPr="00451AEF" w:rsidRDefault="001C5901" w:rsidP="0029620B">
      <w:pPr>
        <w:numPr>
          <w:ilvl w:val="1"/>
          <w:numId w:val="3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Експедитор зобов'язується за плату і за рахунок </w:t>
      </w:r>
      <w:r w:rsidR="006D551B" w:rsidRPr="00451AEF">
        <w:rPr>
          <w:rFonts w:ascii="Times New Roman" w:hAnsi="Times New Roman"/>
          <w:sz w:val="20"/>
          <w:szCs w:val="20"/>
        </w:rPr>
        <w:t>К</w:t>
      </w:r>
      <w:r w:rsidRPr="00451AEF">
        <w:rPr>
          <w:rFonts w:ascii="Times New Roman" w:hAnsi="Times New Roman"/>
          <w:sz w:val="20"/>
          <w:szCs w:val="20"/>
        </w:rPr>
        <w:t>лієнта виконати або організувати виконання послуг</w:t>
      </w:r>
      <w:r w:rsidR="006D551B" w:rsidRPr="00451AEF">
        <w:rPr>
          <w:rFonts w:ascii="Times New Roman" w:hAnsi="Times New Roman"/>
          <w:sz w:val="20"/>
          <w:szCs w:val="20"/>
        </w:rPr>
        <w:t>,</w:t>
      </w:r>
      <w:r w:rsidRPr="00451AEF">
        <w:rPr>
          <w:rFonts w:ascii="Times New Roman" w:hAnsi="Times New Roman"/>
          <w:sz w:val="20"/>
          <w:szCs w:val="20"/>
        </w:rPr>
        <w:t xml:space="preserve"> пов’язаних з перевезенням вантажу.</w:t>
      </w:r>
    </w:p>
    <w:p w14:paraId="65B7DFD3" w14:textId="77777777" w:rsidR="001C5901" w:rsidRPr="00451AEF" w:rsidRDefault="001C5901" w:rsidP="0029620B">
      <w:pPr>
        <w:numPr>
          <w:ilvl w:val="1"/>
          <w:numId w:val="3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Експедитор в інтересах </w:t>
      </w:r>
      <w:r w:rsidR="006D551B" w:rsidRPr="00451AEF">
        <w:rPr>
          <w:rFonts w:ascii="Times New Roman" w:hAnsi="Times New Roman"/>
          <w:sz w:val="20"/>
          <w:szCs w:val="20"/>
        </w:rPr>
        <w:t>К</w:t>
      </w:r>
      <w:r w:rsidRPr="00451AEF">
        <w:rPr>
          <w:rFonts w:ascii="Times New Roman" w:hAnsi="Times New Roman"/>
          <w:sz w:val="20"/>
          <w:szCs w:val="20"/>
        </w:rPr>
        <w:t>лієнта виконує такі транспортно-експедиційні операції, пов’язані з перевезенням:</w:t>
      </w:r>
    </w:p>
    <w:p w14:paraId="5A1289F4" w14:textId="77777777" w:rsidR="001C5901" w:rsidRPr="00451AEF" w:rsidRDefault="001C5901" w:rsidP="0029620B">
      <w:pPr>
        <w:numPr>
          <w:ilvl w:val="1"/>
          <w:numId w:val="9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Розробляє та узгоджує із Клієнтом маршрут перевезення;</w:t>
      </w:r>
    </w:p>
    <w:p w14:paraId="1443297D" w14:textId="77777777" w:rsidR="001C5901" w:rsidRPr="00451AEF" w:rsidRDefault="001C5901" w:rsidP="0029620B">
      <w:pPr>
        <w:numPr>
          <w:ilvl w:val="1"/>
          <w:numId w:val="9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Здійснює пошук перевізника;</w:t>
      </w:r>
    </w:p>
    <w:p w14:paraId="6F9B5DB3" w14:textId="77777777" w:rsidR="001C5901" w:rsidRPr="00451AEF" w:rsidRDefault="001C5901" w:rsidP="0029620B">
      <w:pPr>
        <w:numPr>
          <w:ilvl w:val="1"/>
          <w:numId w:val="9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Організовує забезпечення відправлення та одержання вантажу;</w:t>
      </w:r>
    </w:p>
    <w:p w14:paraId="36668C32" w14:textId="77777777" w:rsidR="001C5901" w:rsidRPr="00451AEF" w:rsidRDefault="001C5901" w:rsidP="0029620B">
      <w:pPr>
        <w:numPr>
          <w:ilvl w:val="1"/>
          <w:numId w:val="9"/>
        </w:numPr>
        <w:tabs>
          <w:tab w:val="left" w:pos="0"/>
          <w:tab w:val="left" w:pos="360"/>
        </w:tabs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Проводить інші операції, пов’язані з перевезенням (завантаження, перевірка стану вантажу та його кількості та інше).</w:t>
      </w:r>
    </w:p>
    <w:p w14:paraId="171D30DC" w14:textId="77777777" w:rsidR="001C5901" w:rsidRPr="00451AEF" w:rsidRDefault="001C5901" w:rsidP="0029620B">
      <w:pPr>
        <w:numPr>
          <w:ilvl w:val="1"/>
          <w:numId w:val="3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Конкретні умови доставки вантажу вказуються Клієнтом в Заявці, яку він надсилає Експедитор</w:t>
      </w:r>
      <w:r w:rsidR="006D551B" w:rsidRPr="00451AEF">
        <w:rPr>
          <w:rFonts w:ascii="Times New Roman" w:hAnsi="Times New Roman"/>
          <w:sz w:val="20"/>
          <w:szCs w:val="20"/>
        </w:rPr>
        <w:t>у</w:t>
      </w:r>
      <w:r w:rsidRPr="00451AEF">
        <w:rPr>
          <w:rFonts w:ascii="Times New Roman" w:hAnsi="Times New Roman"/>
          <w:sz w:val="20"/>
          <w:szCs w:val="20"/>
        </w:rPr>
        <w:t xml:space="preserve"> </w:t>
      </w:r>
      <w:r w:rsidR="006D551B" w:rsidRPr="00451AEF">
        <w:rPr>
          <w:rFonts w:ascii="Times New Roman" w:hAnsi="Times New Roman"/>
          <w:sz w:val="20"/>
          <w:szCs w:val="20"/>
        </w:rPr>
        <w:t xml:space="preserve">(в тому числі, </w:t>
      </w:r>
      <w:r w:rsidRPr="00451AEF">
        <w:rPr>
          <w:rFonts w:ascii="Times New Roman" w:hAnsi="Times New Roman"/>
          <w:sz w:val="20"/>
          <w:szCs w:val="20"/>
        </w:rPr>
        <w:t xml:space="preserve">за допомогою </w:t>
      </w:r>
      <w:r w:rsidR="006D551B" w:rsidRPr="00451AEF">
        <w:rPr>
          <w:rFonts w:ascii="Times New Roman" w:hAnsi="Times New Roman"/>
          <w:sz w:val="20"/>
          <w:szCs w:val="20"/>
        </w:rPr>
        <w:t xml:space="preserve">електронного або </w:t>
      </w:r>
      <w:r w:rsidRPr="00451AEF">
        <w:rPr>
          <w:rFonts w:ascii="Times New Roman" w:hAnsi="Times New Roman"/>
          <w:sz w:val="20"/>
          <w:szCs w:val="20"/>
        </w:rPr>
        <w:t>факс</w:t>
      </w:r>
      <w:r w:rsidR="006D551B" w:rsidRPr="00451AEF">
        <w:rPr>
          <w:rFonts w:ascii="Times New Roman" w:hAnsi="Times New Roman"/>
          <w:sz w:val="20"/>
          <w:szCs w:val="20"/>
        </w:rPr>
        <w:t>имільного зв’язку)</w:t>
      </w:r>
      <w:r w:rsidRPr="00451AEF">
        <w:rPr>
          <w:rFonts w:ascii="Times New Roman" w:hAnsi="Times New Roman"/>
          <w:sz w:val="20"/>
          <w:szCs w:val="20"/>
        </w:rPr>
        <w:t>.</w:t>
      </w:r>
    </w:p>
    <w:p w14:paraId="55E82177" w14:textId="77777777" w:rsidR="001C5901" w:rsidRPr="00171DEA" w:rsidRDefault="001C5901" w:rsidP="00171DEA">
      <w:pPr>
        <w:numPr>
          <w:ilvl w:val="1"/>
          <w:numId w:val="3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На підтвердження наданих Експедитором Клієнту послуг за </w:t>
      </w:r>
      <w:r w:rsidR="006D551B" w:rsidRPr="00451AEF">
        <w:rPr>
          <w:rFonts w:ascii="Times New Roman" w:hAnsi="Times New Roman"/>
          <w:sz w:val="20"/>
          <w:szCs w:val="20"/>
        </w:rPr>
        <w:t>Д</w:t>
      </w:r>
      <w:r w:rsidRPr="00451AEF">
        <w:rPr>
          <w:rFonts w:ascii="Times New Roman" w:hAnsi="Times New Roman"/>
          <w:sz w:val="20"/>
          <w:szCs w:val="20"/>
        </w:rPr>
        <w:t xml:space="preserve">оговором </w:t>
      </w:r>
      <w:r w:rsidRPr="00B30AC0">
        <w:rPr>
          <w:rFonts w:ascii="Times New Roman" w:hAnsi="Times New Roman"/>
          <w:sz w:val="20"/>
          <w:szCs w:val="20"/>
        </w:rPr>
        <w:t>Сторони складають акт</w:t>
      </w:r>
      <w:r w:rsidR="00B30AC0" w:rsidRPr="00B30AC0">
        <w:rPr>
          <w:rFonts w:ascii="Times New Roman" w:hAnsi="Times New Roman"/>
          <w:sz w:val="20"/>
          <w:szCs w:val="20"/>
        </w:rPr>
        <w:t xml:space="preserve"> виконаних робіт (наданих послуг)</w:t>
      </w:r>
      <w:r w:rsidRPr="00B30AC0">
        <w:rPr>
          <w:rFonts w:ascii="Times New Roman" w:hAnsi="Times New Roman"/>
          <w:sz w:val="20"/>
          <w:szCs w:val="20"/>
        </w:rPr>
        <w:t>. Обов’язок по складанню акт</w:t>
      </w:r>
      <w:r w:rsidR="00B30AC0">
        <w:rPr>
          <w:rFonts w:ascii="Times New Roman" w:hAnsi="Times New Roman"/>
          <w:sz w:val="20"/>
          <w:szCs w:val="20"/>
        </w:rPr>
        <w:t>у</w:t>
      </w:r>
      <w:r w:rsidRPr="00B30AC0">
        <w:rPr>
          <w:rFonts w:ascii="Times New Roman" w:hAnsi="Times New Roman"/>
          <w:sz w:val="20"/>
          <w:szCs w:val="20"/>
        </w:rPr>
        <w:t xml:space="preserve"> покладається на Експедитора.</w:t>
      </w:r>
    </w:p>
    <w:p w14:paraId="4558BF40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2. Організація перевезень.</w:t>
      </w:r>
    </w:p>
    <w:p w14:paraId="78ADDF1A" w14:textId="77777777" w:rsidR="001C5901" w:rsidRPr="00451AEF" w:rsidRDefault="001C5901" w:rsidP="0029620B">
      <w:pPr>
        <w:numPr>
          <w:ilvl w:val="1"/>
          <w:numId w:val="1"/>
        </w:numPr>
        <w:tabs>
          <w:tab w:val="clear" w:pos="350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У Заявці </w:t>
      </w:r>
      <w:r w:rsidR="00276826">
        <w:rPr>
          <w:rFonts w:ascii="Times New Roman" w:hAnsi="Times New Roman"/>
          <w:sz w:val="20"/>
          <w:szCs w:val="20"/>
        </w:rPr>
        <w:t>Клієнт</w:t>
      </w:r>
      <w:r w:rsidRPr="00451AEF">
        <w:rPr>
          <w:rFonts w:ascii="Times New Roman" w:hAnsi="Times New Roman"/>
          <w:sz w:val="20"/>
          <w:szCs w:val="20"/>
        </w:rPr>
        <w:t xml:space="preserve"> вказує орієнтовну кількість вантажу, маршрут перевезення, одержувача вантажу, строк доставки вантажу до пункту призначення, суму оплати за надані послуги. В Заявці можуть вказуватись й інші відомості за домовленістю </w:t>
      </w:r>
      <w:r w:rsidR="006D551B" w:rsidRPr="00451AEF">
        <w:rPr>
          <w:rFonts w:ascii="Times New Roman" w:hAnsi="Times New Roman"/>
          <w:sz w:val="20"/>
          <w:szCs w:val="20"/>
        </w:rPr>
        <w:t>С</w:t>
      </w:r>
      <w:r w:rsidRPr="00451AEF">
        <w:rPr>
          <w:rFonts w:ascii="Times New Roman" w:hAnsi="Times New Roman"/>
          <w:sz w:val="20"/>
          <w:szCs w:val="20"/>
        </w:rPr>
        <w:t xml:space="preserve">торін. Заявка на перевезення вантажу підписується </w:t>
      </w:r>
      <w:r w:rsidR="006D551B" w:rsidRPr="00451AEF">
        <w:rPr>
          <w:rFonts w:ascii="Times New Roman" w:hAnsi="Times New Roman"/>
          <w:sz w:val="20"/>
          <w:szCs w:val="20"/>
        </w:rPr>
        <w:t>С</w:t>
      </w:r>
      <w:r w:rsidRPr="00451AEF">
        <w:rPr>
          <w:rFonts w:ascii="Times New Roman" w:hAnsi="Times New Roman"/>
          <w:sz w:val="20"/>
          <w:szCs w:val="20"/>
        </w:rPr>
        <w:t>торонами та завіряється їх печатками</w:t>
      </w:r>
      <w:r w:rsidR="00213C0C">
        <w:rPr>
          <w:rFonts w:ascii="Times New Roman" w:hAnsi="Times New Roman"/>
          <w:sz w:val="20"/>
          <w:szCs w:val="20"/>
        </w:rPr>
        <w:t xml:space="preserve"> (за наявності)</w:t>
      </w:r>
      <w:r w:rsidRPr="00451AEF">
        <w:rPr>
          <w:rFonts w:ascii="Times New Roman" w:hAnsi="Times New Roman"/>
          <w:sz w:val="20"/>
          <w:szCs w:val="20"/>
        </w:rPr>
        <w:t>. Заявка</w:t>
      </w:r>
      <w:r w:rsidR="006D551B" w:rsidRPr="00451AEF">
        <w:rPr>
          <w:rFonts w:ascii="Times New Roman" w:hAnsi="Times New Roman"/>
          <w:sz w:val="20"/>
          <w:szCs w:val="20"/>
        </w:rPr>
        <w:t>,</w:t>
      </w:r>
      <w:r w:rsidRPr="00451AEF">
        <w:rPr>
          <w:rFonts w:ascii="Times New Roman" w:hAnsi="Times New Roman"/>
          <w:sz w:val="20"/>
          <w:szCs w:val="20"/>
        </w:rPr>
        <w:t xml:space="preserve"> передана за допомогою </w:t>
      </w:r>
      <w:r w:rsidR="006D551B" w:rsidRPr="00451AEF">
        <w:rPr>
          <w:rFonts w:ascii="Times New Roman" w:hAnsi="Times New Roman"/>
          <w:sz w:val="20"/>
          <w:szCs w:val="20"/>
        </w:rPr>
        <w:t xml:space="preserve">електронного або </w:t>
      </w:r>
      <w:r w:rsidRPr="00451AEF">
        <w:rPr>
          <w:rFonts w:ascii="Times New Roman" w:hAnsi="Times New Roman"/>
          <w:sz w:val="20"/>
          <w:szCs w:val="20"/>
        </w:rPr>
        <w:t>факсимільного зв’язку має силу оригіналу. Сторони не мають права змінювати умови</w:t>
      </w:r>
      <w:r w:rsidR="006D551B" w:rsidRPr="00451AEF">
        <w:rPr>
          <w:rFonts w:ascii="Times New Roman" w:hAnsi="Times New Roman"/>
          <w:sz w:val="20"/>
          <w:szCs w:val="20"/>
        </w:rPr>
        <w:t>,</w:t>
      </w:r>
      <w:r w:rsidRPr="00451AEF">
        <w:rPr>
          <w:rFonts w:ascii="Times New Roman" w:hAnsi="Times New Roman"/>
          <w:sz w:val="20"/>
          <w:szCs w:val="20"/>
        </w:rPr>
        <w:t xml:space="preserve"> визначені в Заявці в односторонньому порядку.</w:t>
      </w:r>
    </w:p>
    <w:p w14:paraId="4154D504" w14:textId="77777777" w:rsidR="001C5901" w:rsidRPr="00451AEF" w:rsidRDefault="001C5901" w:rsidP="0029620B">
      <w:pPr>
        <w:numPr>
          <w:ilvl w:val="1"/>
          <w:numId w:val="1"/>
        </w:numPr>
        <w:tabs>
          <w:tab w:val="clear" w:pos="350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 Заявка на перевезення вантажу надається Експедитору не пізніше ніж за 1 добу до початку завантаження, якщо інше не вказано в Заявці. </w:t>
      </w:r>
    </w:p>
    <w:p w14:paraId="6E7CDBEF" w14:textId="77777777" w:rsidR="001C5901" w:rsidRPr="00171DEA" w:rsidRDefault="001C5901" w:rsidP="00171DEA">
      <w:pPr>
        <w:numPr>
          <w:ilvl w:val="1"/>
          <w:numId w:val="1"/>
        </w:numPr>
        <w:tabs>
          <w:tab w:val="clear" w:pos="350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 Підставою для одержання вантажу до перевезення є Заявка та надані водієм документи, що посвідчують його особу.</w:t>
      </w:r>
    </w:p>
    <w:p w14:paraId="470E45BA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3. Права та обов’язки Клієнта.</w:t>
      </w:r>
    </w:p>
    <w:p w14:paraId="0995CB9D" w14:textId="77777777" w:rsidR="001C5901" w:rsidRPr="00451AEF" w:rsidRDefault="006D551B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Своєчасно надати Експедитору Заявку.</w:t>
      </w:r>
    </w:p>
    <w:p w14:paraId="52B0EDBF" w14:textId="77777777" w:rsidR="001C5901" w:rsidRPr="00451AEF" w:rsidRDefault="006D551B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Отримувати від Експедитора інформацію про хід перевезення вантажу.</w:t>
      </w:r>
    </w:p>
    <w:p w14:paraId="689D9C90" w14:textId="77777777" w:rsidR="001C5901" w:rsidRPr="00451AEF" w:rsidRDefault="006D551B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Давати вказівки Експедитору, які не суперечать умовам Договору</w:t>
      </w:r>
      <w:r w:rsidR="001C5901" w:rsidRPr="00451AEF">
        <w:rPr>
          <w:rFonts w:ascii="Times New Roman" w:hAnsi="Times New Roman"/>
          <w:sz w:val="20"/>
          <w:szCs w:val="20"/>
        </w:rPr>
        <w:t>.</w:t>
      </w:r>
    </w:p>
    <w:p w14:paraId="018C3AE6" w14:textId="77777777" w:rsidR="001C5901" w:rsidRPr="00451AEF" w:rsidRDefault="006D551B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Змінювати маршрут доставки вантажу в односторонньому порядку, завчасно повідомляючи про це Експедитора, з відшкодуванням витрат останнього, які були понесені у зв’язку зі зміною маршруту.</w:t>
      </w:r>
    </w:p>
    <w:p w14:paraId="7BBC4352" w14:textId="77777777" w:rsidR="001C5901" w:rsidRPr="00451AEF" w:rsidRDefault="001C5901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Використовувати наданий транспорт тільки для цілей вказаних в Заявці.</w:t>
      </w:r>
    </w:p>
    <w:p w14:paraId="006FA2B8" w14:textId="77777777" w:rsidR="001C5901" w:rsidRPr="00451AEF" w:rsidRDefault="001C5901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Своєчасно провести навантажувальні роботи, належним чином оформити документи</w:t>
      </w:r>
      <w:r w:rsidR="006D551B" w:rsidRPr="00451AEF">
        <w:rPr>
          <w:rFonts w:ascii="Times New Roman" w:hAnsi="Times New Roman"/>
          <w:sz w:val="20"/>
          <w:szCs w:val="20"/>
        </w:rPr>
        <w:t>,</w:t>
      </w:r>
      <w:r w:rsidRPr="00451AEF">
        <w:rPr>
          <w:rFonts w:ascii="Times New Roman" w:hAnsi="Times New Roman"/>
          <w:sz w:val="20"/>
          <w:szCs w:val="20"/>
        </w:rPr>
        <w:t xml:space="preserve"> необхідні для транспортування вантажу по території України.</w:t>
      </w:r>
    </w:p>
    <w:p w14:paraId="55C22A82" w14:textId="77777777" w:rsidR="001C5901" w:rsidRPr="00451AEF" w:rsidRDefault="001C5901" w:rsidP="0029620B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Оплатити вартість транспортних послуг Експедитора, після отримання документів, </w:t>
      </w:r>
      <w:r w:rsidR="006D551B" w:rsidRPr="00451AEF">
        <w:rPr>
          <w:rFonts w:ascii="Times New Roman" w:hAnsi="Times New Roman"/>
          <w:sz w:val="20"/>
          <w:szCs w:val="20"/>
        </w:rPr>
        <w:t>що підтверджують</w:t>
      </w:r>
      <w:r w:rsidRPr="00451AEF">
        <w:rPr>
          <w:rFonts w:ascii="Times New Roman" w:hAnsi="Times New Roman"/>
          <w:sz w:val="20"/>
          <w:szCs w:val="20"/>
        </w:rPr>
        <w:t xml:space="preserve"> виконання довірених робіт.</w:t>
      </w:r>
    </w:p>
    <w:p w14:paraId="14E5A9E0" w14:textId="77777777" w:rsidR="001C5901" w:rsidRPr="00171DEA" w:rsidRDefault="001C5901" w:rsidP="00171DEA">
      <w:pPr>
        <w:numPr>
          <w:ilvl w:val="1"/>
          <w:numId w:val="2"/>
        </w:numPr>
        <w:tabs>
          <w:tab w:val="clear" w:pos="343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Повідомити Експедитору всю потрібну для перевезення інформацію про вантаж і своєчасно надати в розпорядження Експедитора супровідні документи встановленої форми (товарно-транспортні накладні), за якими проводиться приймання вантажу до перевезення, перевезення вантажу та здавання його одержувачу. </w:t>
      </w:r>
    </w:p>
    <w:p w14:paraId="49B2C3DA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hAnsi="Times New Roman"/>
          <w:b/>
          <w:bCs/>
          <w:sz w:val="20"/>
          <w:szCs w:val="20"/>
        </w:rPr>
      </w:pPr>
      <w:r w:rsidRPr="00451AEF">
        <w:rPr>
          <w:rFonts w:ascii="Times New Roman" w:hAnsi="Times New Roman"/>
          <w:b/>
          <w:bCs/>
          <w:sz w:val="20"/>
          <w:szCs w:val="20"/>
        </w:rPr>
        <w:t>4. Права та обов’язки Експедитора.</w:t>
      </w:r>
    </w:p>
    <w:p w14:paraId="6A1054FD" w14:textId="77777777" w:rsidR="001C5901" w:rsidRPr="00451AEF" w:rsidRDefault="001C5901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Своєчасно отримувати Заявку на перевезення вантажу.</w:t>
      </w:r>
    </w:p>
    <w:p w14:paraId="0F99631A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Письмово підтвердити Заявку на виконання.</w:t>
      </w:r>
    </w:p>
    <w:p w14:paraId="0A7B9339" w14:textId="77777777" w:rsidR="001C5901" w:rsidRPr="00451AEF" w:rsidRDefault="001C5901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Отримувати документи та іншу інформацію про властивості вантажу, умови його перевезення, а також інформацію, необхідну для виконання Експедитором обов’язків, встановлених даним Договором.</w:t>
      </w:r>
    </w:p>
    <w:p w14:paraId="41CB9CB7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У випадку надання Клієнтом неповної інформації про вантаж або документації щодо останнього – витребувати необхідні дані.</w:t>
      </w:r>
    </w:p>
    <w:p w14:paraId="3B47FC5C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Забезпечити</w:t>
      </w:r>
      <w:r w:rsidRPr="00451AEF">
        <w:rPr>
          <w:rFonts w:ascii="Times New Roman" w:hAnsi="Times New Roman"/>
          <w:color w:val="000000"/>
          <w:sz w:val="20"/>
          <w:szCs w:val="20"/>
        </w:rPr>
        <w:t xml:space="preserve"> своєчасне подання придатного для перевезення автотранспорту </w:t>
      </w:r>
      <w:r w:rsidRPr="00451AEF">
        <w:rPr>
          <w:rFonts w:ascii="Times New Roman" w:hAnsi="Times New Roman"/>
          <w:sz w:val="20"/>
          <w:szCs w:val="20"/>
        </w:rPr>
        <w:t>в пункт навантажування згідно Заявки</w:t>
      </w:r>
      <w:r w:rsidRPr="00451AEF">
        <w:rPr>
          <w:rFonts w:ascii="Times New Roman" w:hAnsi="Times New Roman"/>
          <w:color w:val="000000"/>
          <w:sz w:val="20"/>
          <w:szCs w:val="20"/>
        </w:rPr>
        <w:t xml:space="preserve"> та дотримуватися визначеного Заявкою строку доставки вантажу.</w:t>
      </w:r>
    </w:p>
    <w:p w14:paraId="53A93421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Бути присутнім при завантаженні, слідкувати за розміщенням та кріпленням вантажу в автомобільному транспорті для попередження пошкодження вантажу та транспортного засобу. Забезпечити безпеку руху.</w:t>
      </w:r>
    </w:p>
    <w:p w14:paraId="1D41C69C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При завантаженні перевірити кількість та стан вантажу з кількістю вказаною в накладній, товарно-транспортній накладній. Експедитор несе відповідальність за збереження вантажу з моменту завантаження до передачі вантажоодержувачу.</w:t>
      </w:r>
    </w:p>
    <w:p w14:paraId="7F6D025E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Своєчасно доставити вантаж в пункт призначення в термін, обумовлений в Заявці.</w:t>
      </w:r>
    </w:p>
    <w:p w14:paraId="1400DD17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Забезпечити </w:t>
      </w:r>
      <w:r w:rsidRPr="00451AEF">
        <w:rPr>
          <w:rFonts w:ascii="Times New Roman" w:hAnsi="Times New Roman"/>
          <w:color w:val="000000"/>
          <w:sz w:val="20"/>
          <w:szCs w:val="20"/>
        </w:rPr>
        <w:t>збереження вантажу з моменту його прийняття для перевезення і до моменту видачі вантажоодержувачу.</w:t>
      </w:r>
    </w:p>
    <w:p w14:paraId="002E8876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Для стоянки автотранспорту використовувати тільки стоянки, які охороняються.</w:t>
      </w:r>
    </w:p>
    <w:p w14:paraId="1435C6D3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>Видавати вантаж тільки особі, уповноваженій на отримання вантажу.</w:t>
      </w:r>
    </w:p>
    <w:p w14:paraId="6E1949B8" w14:textId="77777777" w:rsidR="006D551B" w:rsidRPr="00451AEF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Своєчасно отримувати оплату за надані Клієнту послуги згідно даного Договору.</w:t>
      </w:r>
    </w:p>
    <w:p w14:paraId="5B2E0179" w14:textId="77777777" w:rsidR="006D551B" w:rsidRPr="00171DEA" w:rsidRDefault="006D551B" w:rsidP="0029620B">
      <w:pPr>
        <w:numPr>
          <w:ilvl w:val="1"/>
          <w:numId w:val="5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lastRenderedPageBreak/>
        <w:t>Точно дотримуватись вказівок Клієнта. Якщо вказівка Клієнта заважає економічній і безпечній доставці вантажу, Експедитор повинен негайно звернути на це увагу Клієнта. Якщо Клієнт повторює свою вказівку, Експедитор виконує умови вказівки.</w:t>
      </w:r>
    </w:p>
    <w:p w14:paraId="0EFB6516" w14:textId="77777777" w:rsidR="00171DEA" w:rsidRPr="00451AEF" w:rsidRDefault="00171DEA" w:rsidP="0029620B">
      <w:pPr>
        <w:numPr>
          <w:ilvl w:val="1"/>
          <w:numId w:val="5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B270FF">
        <w:rPr>
          <w:rFonts w:ascii="Times New Roman" w:hAnsi="Times New Roman"/>
          <w:sz w:val="20"/>
          <w:szCs w:val="20"/>
        </w:rPr>
        <w:t xml:space="preserve">При виконанні </w:t>
      </w:r>
      <w:r>
        <w:rPr>
          <w:rFonts w:ascii="Times New Roman" w:hAnsi="Times New Roman"/>
          <w:sz w:val="20"/>
          <w:szCs w:val="20"/>
        </w:rPr>
        <w:t>послуг за даним Договором</w:t>
      </w:r>
      <w:r w:rsidRPr="00B270FF">
        <w:rPr>
          <w:rFonts w:ascii="Times New Roman" w:hAnsi="Times New Roman"/>
          <w:sz w:val="20"/>
          <w:szCs w:val="20"/>
        </w:rPr>
        <w:t xml:space="preserve"> Експедитор зобов'язується повідомляти Клієнта про рух вантажу, про факт передачі вантажу на зберігання в портах, про гранично допустимі строки перебування вантажу Клієнта на території порту, можливі штрафні санкції.</w:t>
      </w:r>
      <w:r>
        <w:rPr>
          <w:rFonts w:ascii="Times New Roman" w:hAnsi="Times New Roman"/>
          <w:sz w:val="20"/>
          <w:szCs w:val="20"/>
        </w:rPr>
        <w:t xml:space="preserve"> Кожного дня (крім вихідних та святкових днів) до 10 год. 00 хв. Експедитор надає Клієнту інформацію про стан і місцезнаходження вантажу.</w:t>
      </w:r>
    </w:p>
    <w:p w14:paraId="5D61C692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eastAsia="Times New Roman CYR" w:hAnsi="Times New Roman"/>
          <w:b/>
          <w:bCs/>
          <w:sz w:val="20"/>
          <w:szCs w:val="20"/>
        </w:rPr>
      </w:pPr>
      <w:r w:rsidRPr="00451AEF">
        <w:rPr>
          <w:rFonts w:ascii="Times New Roman" w:eastAsia="Times New Roman CYR" w:hAnsi="Times New Roman"/>
          <w:b/>
          <w:bCs/>
          <w:sz w:val="20"/>
          <w:szCs w:val="20"/>
        </w:rPr>
        <w:t>5. Вартість послуг та порядок розрахунків.</w:t>
      </w:r>
    </w:p>
    <w:p w14:paraId="0B0BB71E" w14:textId="77777777" w:rsidR="001C5901" w:rsidRPr="00451AEF" w:rsidRDefault="001C5901" w:rsidP="0029620B">
      <w:pPr>
        <w:numPr>
          <w:ilvl w:val="1"/>
          <w:numId w:val="4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Вартість послуг попередньо узгоджується Сторонами, а потім підтверджується в Заявці.</w:t>
      </w:r>
    </w:p>
    <w:p w14:paraId="5B7CB8D6" w14:textId="77777777" w:rsidR="001C5901" w:rsidRPr="00C61CA0" w:rsidRDefault="001C5901" w:rsidP="0029620B">
      <w:pPr>
        <w:numPr>
          <w:ilvl w:val="1"/>
          <w:numId w:val="4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Експедитор надає Клієнту для оплати: </w:t>
      </w:r>
      <w:r w:rsidRPr="00C61CA0">
        <w:rPr>
          <w:rFonts w:ascii="Times New Roman" w:eastAsia="Times New Roman CYR" w:hAnsi="Times New Roman"/>
          <w:sz w:val="20"/>
          <w:szCs w:val="20"/>
        </w:rPr>
        <w:t>рахунок, акт</w:t>
      </w:r>
      <w:r w:rsidR="00B30AC0">
        <w:rPr>
          <w:rFonts w:ascii="Times New Roman" w:eastAsia="Times New Roman CYR" w:hAnsi="Times New Roman"/>
          <w:sz w:val="20"/>
          <w:szCs w:val="20"/>
        </w:rPr>
        <w:t xml:space="preserve"> виконаних робіт</w:t>
      </w:r>
      <w:r w:rsidRPr="00C61CA0">
        <w:rPr>
          <w:rFonts w:ascii="Times New Roman" w:eastAsia="Times New Roman CYR" w:hAnsi="Times New Roman"/>
          <w:sz w:val="20"/>
          <w:szCs w:val="20"/>
        </w:rPr>
        <w:t xml:space="preserve"> </w:t>
      </w:r>
      <w:r w:rsidR="00B30AC0">
        <w:rPr>
          <w:rFonts w:ascii="Times New Roman" w:eastAsia="Times New Roman CYR" w:hAnsi="Times New Roman"/>
          <w:sz w:val="20"/>
          <w:szCs w:val="20"/>
        </w:rPr>
        <w:t>(</w:t>
      </w:r>
      <w:r w:rsidR="00C61CA0" w:rsidRPr="00C61CA0">
        <w:rPr>
          <w:rFonts w:ascii="Times New Roman" w:eastAsia="Times New Roman CYR" w:hAnsi="Times New Roman"/>
          <w:sz w:val="20"/>
          <w:szCs w:val="20"/>
        </w:rPr>
        <w:t>наданих послуг</w:t>
      </w:r>
      <w:r w:rsidR="00B30AC0">
        <w:rPr>
          <w:rFonts w:ascii="Times New Roman" w:eastAsia="Times New Roman CYR" w:hAnsi="Times New Roman"/>
          <w:sz w:val="20"/>
          <w:szCs w:val="20"/>
        </w:rPr>
        <w:t>)</w:t>
      </w:r>
      <w:r w:rsidRPr="00C61CA0">
        <w:rPr>
          <w:rFonts w:ascii="Times New Roman" w:eastAsia="Times New Roman CYR" w:hAnsi="Times New Roman"/>
          <w:sz w:val="20"/>
          <w:szCs w:val="20"/>
        </w:rPr>
        <w:t>, видаткову накладну на товар, товарно-транспортну накладну</w:t>
      </w:r>
      <w:r w:rsidR="00212024" w:rsidRPr="00C61CA0">
        <w:rPr>
          <w:rFonts w:ascii="Times New Roman" w:eastAsia="Times New Roman CYR" w:hAnsi="Times New Roman"/>
          <w:sz w:val="20"/>
          <w:szCs w:val="20"/>
        </w:rPr>
        <w:t>.</w:t>
      </w:r>
    </w:p>
    <w:p w14:paraId="5ACBD9C2" w14:textId="77777777" w:rsidR="001C5901" w:rsidRPr="00451AEF" w:rsidRDefault="001C5901" w:rsidP="0029620B">
      <w:pPr>
        <w:numPr>
          <w:ilvl w:val="1"/>
          <w:numId w:val="4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Розрахунки здійснюються в національній валюті України шляхом </w:t>
      </w:r>
      <w:r w:rsidRPr="00451AEF">
        <w:rPr>
          <w:rFonts w:ascii="Times New Roman" w:hAnsi="Times New Roman"/>
          <w:sz w:val="20"/>
          <w:szCs w:val="20"/>
        </w:rPr>
        <w:t>перерахування грошових коштів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на розрахунковий рахунок Експедитора</w:t>
      </w:r>
      <w:r w:rsidR="00753B15">
        <w:rPr>
          <w:rFonts w:ascii="Times New Roman" w:eastAsia="Times New Roman CYR" w:hAnsi="Times New Roman"/>
          <w:sz w:val="20"/>
          <w:szCs w:val="20"/>
        </w:rPr>
        <w:t>,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вказаний у Договорі, якщо інше не обумовлено в Заявці.</w:t>
      </w:r>
    </w:p>
    <w:p w14:paraId="596DD685" w14:textId="77777777" w:rsidR="001C5901" w:rsidRPr="00451AEF" w:rsidRDefault="00FE3B2B" w:rsidP="0029620B">
      <w:pPr>
        <w:numPr>
          <w:ilvl w:val="1"/>
          <w:numId w:val="4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>
        <w:rPr>
          <w:rFonts w:ascii="Times New Roman" w:eastAsia="Times New Roman CYR" w:hAnsi="Times New Roman"/>
          <w:sz w:val="20"/>
          <w:szCs w:val="20"/>
          <w:lang w:val="ru-RU"/>
        </w:rPr>
        <w:t>Строк</w:t>
      </w:r>
      <w:r w:rsidR="001C5901" w:rsidRPr="00451AEF">
        <w:rPr>
          <w:rFonts w:ascii="Times New Roman" w:eastAsia="Times New Roman CYR" w:hAnsi="Times New Roman"/>
          <w:sz w:val="20"/>
          <w:szCs w:val="20"/>
        </w:rPr>
        <w:t xml:space="preserve"> оплати – </w:t>
      </w:r>
      <w:r w:rsidR="0085496F">
        <w:rPr>
          <w:rFonts w:ascii="Times New Roman" w:eastAsia="Times New Roman CYR" w:hAnsi="Times New Roman"/>
          <w:sz w:val="20"/>
          <w:szCs w:val="20"/>
        </w:rPr>
        <w:t>7</w:t>
      </w:r>
      <w:r w:rsidR="001C5901" w:rsidRPr="00451AEF">
        <w:rPr>
          <w:rFonts w:ascii="Times New Roman" w:eastAsia="Times New Roman CYR" w:hAnsi="Times New Roman"/>
          <w:sz w:val="20"/>
          <w:szCs w:val="20"/>
        </w:rPr>
        <w:t xml:space="preserve"> (</w:t>
      </w:r>
      <w:r w:rsidR="0085496F">
        <w:rPr>
          <w:rFonts w:ascii="Times New Roman" w:eastAsia="Times New Roman CYR" w:hAnsi="Times New Roman"/>
          <w:sz w:val="20"/>
          <w:szCs w:val="20"/>
        </w:rPr>
        <w:t>сім</w:t>
      </w:r>
      <w:r w:rsidR="001C5901" w:rsidRPr="00451AEF">
        <w:rPr>
          <w:rFonts w:ascii="Times New Roman" w:eastAsia="Times New Roman CYR" w:hAnsi="Times New Roman"/>
          <w:sz w:val="20"/>
          <w:szCs w:val="20"/>
        </w:rPr>
        <w:t>) банківських днів після отримання Клієнтом оригіналів документів, вказаних в п. 5.2. даного Договору.</w:t>
      </w:r>
    </w:p>
    <w:p w14:paraId="65CB8D7F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eastAsia="Times New Roman CYR" w:hAnsi="Times New Roman"/>
          <w:b/>
          <w:bCs/>
          <w:sz w:val="20"/>
          <w:szCs w:val="20"/>
        </w:rPr>
      </w:pPr>
      <w:r w:rsidRPr="00451AEF">
        <w:rPr>
          <w:rFonts w:ascii="Times New Roman" w:eastAsia="Times New Roman CYR" w:hAnsi="Times New Roman"/>
          <w:b/>
          <w:bCs/>
          <w:sz w:val="20"/>
          <w:szCs w:val="20"/>
        </w:rPr>
        <w:t>6. Додаткові умови, відповідальність сторін.</w:t>
      </w:r>
    </w:p>
    <w:p w14:paraId="4D003187" w14:textId="77777777" w:rsidR="001C5901" w:rsidRPr="00451AEF" w:rsidRDefault="006D551B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Умови цього Д</w:t>
      </w:r>
      <w:r w:rsidR="001C5901" w:rsidRPr="00451AEF">
        <w:rPr>
          <w:rFonts w:ascii="Times New Roman" w:eastAsia="Times New Roman CYR" w:hAnsi="Times New Roman"/>
          <w:sz w:val="20"/>
          <w:szCs w:val="20"/>
        </w:rPr>
        <w:t>оговору, а також відомості про вантажоодержувача, вантаж та його кількість, маршрут перевезення, є конфіденційними і не підлягають розголошенню третім особам без письмової згоди на це Клієнта.</w:t>
      </w:r>
    </w:p>
    <w:p w14:paraId="1B78F391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Сторона, яка порушила господарське зобов’язання, визначене цим </w:t>
      </w:r>
      <w:r w:rsidR="006D551B" w:rsidRPr="00451AEF">
        <w:rPr>
          <w:rFonts w:ascii="Times New Roman" w:eastAsia="Times New Roman CYR" w:hAnsi="Times New Roman"/>
          <w:sz w:val="20"/>
          <w:szCs w:val="20"/>
        </w:rPr>
        <w:t>Д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оговором та/або чинним законодавством України, зобов’язана відшкодувати завдані збитки </w:t>
      </w:r>
      <w:r w:rsidR="006D551B" w:rsidRPr="00451AEF">
        <w:rPr>
          <w:rFonts w:ascii="Times New Roman" w:eastAsia="Times New Roman CYR" w:hAnsi="Times New Roman"/>
          <w:sz w:val="20"/>
          <w:szCs w:val="20"/>
        </w:rPr>
        <w:t>С</w:t>
      </w:r>
      <w:r w:rsidRPr="00451AEF">
        <w:rPr>
          <w:rFonts w:ascii="Times New Roman" w:eastAsia="Times New Roman CYR" w:hAnsi="Times New Roman"/>
          <w:sz w:val="20"/>
          <w:szCs w:val="20"/>
        </w:rPr>
        <w:t>тороні, чиї права або законні інтереси якої порушено.</w:t>
      </w:r>
    </w:p>
    <w:p w14:paraId="0A24CE42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У разі прострочення терміну оплати, Клієнт сплачує Експедитору пеню в розмірі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облікової ставки НБУ, що діяла в період, за який виплачується пеня.</w:t>
      </w:r>
    </w:p>
    <w:p w14:paraId="41095F84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При залученні Експедитором третіх осіб до виконання своїх обов’язків за даним Договором</w:t>
      </w:r>
      <w:r w:rsidR="006D551B" w:rsidRPr="00451AEF">
        <w:rPr>
          <w:rFonts w:ascii="Times New Roman" w:eastAsia="Times New Roman CYR" w:hAnsi="Times New Roman"/>
          <w:sz w:val="20"/>
          <w:szCs w:val="20"/>
        </w:rPr>
        <w:t>,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Експедитор несе відповідальність перед Клієнтом за порушення умов даного Договору, що сталися з вини третіх осіб.</w:t>
      </w:r>
    </w:p>
    <w:p w14:paraId="1FA224DF" w14:textId="77777777" w:rsidR="00165B5C" w:rsidRPr="00165B5C" w:rsidRDefault="00165B5C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165B5C">
        <w:rPr>
          <w:rFonts w:ascii="Times New Roman" w:hAnsi="Times New Roman"/>
          <w:color w:val="000000"/>
          <w:sz w:val="20"/>
          <w:szCs w:val="20"/>
        </w:rPr>
        <w:t>За несвоєчасну подачу транспортного засобу під завантаження, відмову від подачі транспортного засобу після підтвердження заявки пізніше ніж за 12 годин до часу завантаження</w:t>
      </w:r>
      <w:r w:rsidR="00BB52F1" w:rsidRPr="00BB52F1">
        <w:rPr>
          <w:rFonts w:ascii="Times New Roman" w:hAnsi="Times New Roman"/>
          <w:color w:val="000000"/>
          <w:sz w:val="20"/>
          <w:szCs w:val="20"/>
        </w:rPr>
        <w:t>,</w:t>
      </w:r>
      <w:r w:rsidRPr="00165B5C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51AEF">
        <w:rPr>
          <w:rFonts w:ascii="Times New Roman" w:hAnsi="Times New Roman"/>
          <w:color w:val="000000"/>
          <w:sz w:val="20"/>
          <w:szCs w:val="20"/>
        </w:rPr>
        <w:t>Експедитор сплачує Клієнту</w:t>
      </w:r>
      <w:r w:rsidRPr="00165B5C">
        <w:rPr>
          <w:rFonts w:ascii="Times New Roman" w:hAnsi="Times New Roman"/>
          <w:color w:val="000000"/>
          <w:sz w:val="20"/>
          <w:szCs w:val="20"/>
        </w:rPr>
        <w:t xml:space="preserve"> штраф у розмірі 1000 гривень.</w:t>
      </w:r>
    </w:p>
    <w:p w14:paraId="2A6D314A" w14:textId="77777777" w:rsidR="001C5901" w:rsidRPr="00165B5C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color w:val="000000"/>
          <w:sz w:val="20"/>
          <w:szCs w:val="20"/>
        </w:rPr>
        <w:t xml:space="preserve">У випадку </w:t>
      </w:r>
      <w:r w:rsidR="000F1B20" w:rsidRPr="00451AEF">
        <w:rPr>
          <w:rFonts w:ascii="Times New Roman" w:hAnsi="Times New Roman"/>
          <w:color w:val="000000"/>
          <w:sz w:val="20"/>
          <w:szCs w:val="20"/>
        </w:rPr>
        <w:t xml:space="preserve">несвоєчасної доставки вантажу в пункт призначення, </w:t>
      </w:r>
      <w:r w:rsidRPr="00451AEF">
        <w:rPr>
          <w:rFonts w:ascii="Times New Roman" w:hAnsi="Times New Roman"/>
          <w:color w:val="000000"/>
          <w:sz w:val="20"/>
          <w:szCs w:val="20"/>
        </w:rPr>
        <w:t xml:space="preserve">Експедитор сплачує Клієнту </w:t>
      </w:r>
      <w:r w:rsidR="009860A7">
        <w:rPr>
          <w:rFonts w:ascii="Times New Roman" w:hAnsi="Times New Roman"/>
          <w:color w:val="000000"/>
          <w:sz w:val="20"/>
          <w:szCs w:val="20"/>
          <w:lang w:val="ru-RU"/>
        </w:rPr>
        <w:t>пеню</w:t>
      </w:r>
      <w:r w:rsidRPr="00451AEF">
        <w:rPr>
          <w:rFonts w:ascii="Times New Roman" w:hAnsi="Times New Roman"/>
          <w:color w:val="000000"/>
          <w:sz w:val="20"/>
          <w:szCs w:val="20"/>
        </w:rPr>
        <w:t xml:space="preserve"> у розмірі </w:t>
      </w:r>
      <w:r w:rsidR="00FE3B2B" w:rsidRPr="00FE3B2B">
        <w:rPr>
          <w:rFonts w:ascii="Times New Roman" w:hAnsi="Times New Roman"/>
          <w:color w:val="000000"/>
          <w:sz w:val="20"/>
          <w:szCs w:val="20"/>
        </w:rPr>
        <w:t>10</w:t>
      </w:r>
      <w:r w:rsidRPr="00451AEF">
        <w:rPr>
          <w:rFonts w:ascii="Times New Roman" w:hAnsi="Times New Roman"/>
          <w:color w:val="000000"/>
          <w:sz w:val="20"/>
          <w:szCs w:val="20"/>
        </w:rPr>
        <w:t>00 гр</w:t>
      </w:r>
      <w:r w:rsidR="00753B15">
        <w:rPr>
          <w:rFonts w:ascii="Times New Roman" w:hAnsi="Times New Roman"/>
          <w:color w:val="000000"/>
          <w:sz w:val="20"/>
          <w:szCs w:val="20"/>
        </w:rPr>
        <w:t>иве</w:t>
      </w:r>
      <w:r w:rsidRPr="00451AEF">
        <w:rPr>
          <w:rFonts w:ascii="Times New Roman" w:hAnsi="Times New Roman"/>
          <w:color w:val="000000"/>
          <w:sz w:val="20"/>
          <w:szCs w:val="20"/>
        </w:rPr>
        <w:t>н</w:t>
      </w:r>
      <w:r w:rsidR="00753B15">
        <w:rPr>
          <w:rFonts w:ascii="Times New Roman" w:hAnsi="Times New Roman"/>
          <w:color w:val="000000"/>
          <w:sz w:val="20"/>
          <w:szCs w:val="20"/>
        </w:rPr>
        <w:t>ь</w:t>
      </w:r>
      <w:r w:rsidR="00165B5C" w:rsidRPr="00165B5C">
        <w:rPr>
          <w:rFonts w:ascii="Times New Roman" w:hAnsi="Times New Roman"/>
          <w:color w:val="000000"/>
          <w:sz w:val="20"/>
          <w:szCs w:val="20"/>
        </w:rPr>
        <w:t xml:space="preserve"> за кожен день прострочення.</w:t>
      </w:r>
    </w:p>
    <w:p w14:paraId="3A08B927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У випадку відмови від замовленого транспорту менш ніж за </w:t>
      </w:r>
      <w:r w:rsidR="00165B5C">
        <w:rPr>
          <w:rFonts w:ascii="Times New Roman" w:eastAsia="Times New Roman CYR" w:hAnsi="Times New Roman"/>
          <w:sz w:val="20"/>
          <w:szCs w:val="20"/>
          <w:lang w:val="ru-RU"/>
        </w:rPr>
        <w:t>12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годин, Клієнт сплачує Експедитору штраф у розмірі 1</w:t>
      </w:r>
      <w:r w:rsidR="00FE3B2B">
        <w:rPr>
          <w:rFonts w:ascii="Times New Roman" w:eastAsia="Times New Roman CYR" w:hAnsi="Times New Roman"/>
          <w:sz w:val="20"/>
          <w:szCs w:val="20"/>
          <w:lang w:val="ru-RU"/>
        </w:rPr>
        <w:t>0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00 гривень. </w:t>
      </w:r>
    </w:p>
    <w:p w14:paraId="7BB3DBC4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За додаткову добу простою автотранспорту при завантажені</w:t>
      </w:r>
      <w:r w:rsidR="00597FA9">
        <w:rPr>
          <w:rFonts w:ascii="Times New Roman" w:eastAsia="Times New Roman CYR" w:hAnsi="Times New Roman"/>
          <w:sz w:val="20"/>
          <w:szCs w:val="20"/>
        </w:rPr>
        <w:t xml:space="preserve"> чи розвантаженні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понад 48 годин, Клієнт сплачує Експедитору </w:t>
      </w:r>
      <w:r w:rsidR="009860A7">
        <w:rPr>
          <w:rFonts w:ascii="Times New Roman" w:eastAsia="Times New Roman CYR" w:hAnsi="Times New Roman"/>
          <w:sz w:val="20"/>
          <w:szCs w:val="20"/>
        </w:rPr>
        <w:t>пеню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у розмірі 10</w:t>
      </w:r>
      <w:r w:rsidR="00FE3B2B">
        <w:rPr>
          <w:rFonts w:ascii="Times New Roman" w:eastAsia="Times New Roman CYR" w:hAnsi="Times New Roman"/>
          <w:sz w:val="20"/>
          <w:szCs w:val="20"/>
          <w:lang w:val="ru-RU"/>
        </w:rPr>
        <w:t>0</w:t>
      </w:r>
      <w:r w:rsidRPr="00451AEF">
        <w:rPr>
          <w:rFonts w:ascii="Times New Roman" w:eastAsia="Times New Roman CYR" w:hAnsi="Times New Roman"/>
          <w:sz w:val="20"/>
          <w:szCs w:val="20"/>
        </w:rPr>
        <w:t>0 гривень за кожну добу простою.</w:t>
      </w:r>
    </w:p>
    <w:p w14:paraId="3E02DCCC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Експедитор несе відповідальність за фізичну втрату, псування, нестачу чи пошкодження вантажу, прийнятого до перевезення:</w:t>
      </w:r>
    </w:p>
    <w:p w14:paraId="0EDD5BD9" w14:textId="77777777" w:rsidR="001C5901" w:rsidRPr="00451AEF" w:rsidRDefault="001C5901" w:rsidP="0029620B">
      <w:pPr>
        <w:numPr>
          <w:ilvl w:val="1"/>
          <w:numId w:val="8"/>
        </w:numPr>
        <w:tabs>
          <w:tab w:val="left" w:pos="0"/>
          <w:tab w:val="left" w:pos="360"/>
          <w:tab w:val="num" w:pos="540"/>
        </w:tabs>
        <w:ind w:left="0" w:firstLine="0"/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в разі втрати – в розмірі втраченого чи в кількості одиниць вантажу, якого не вистачає</w:t>
      </w:r>
      <w:r w:rsidR="00B6642F">
        <w:rPr>
          <w:rFonts w:ascii="Times New Roman" w:eastAsia="Times New Roman CYR" w:hAnsi="Times New Roman"/>
          <w:sz w:val="20"/>
          <w:szCs w:val="20"/>
        </w:rPr>
        <w:t>;</w:t>
      </w:r>
    </w:p>
    <w:p w14:paraId="5D195039" w14:textId="77777777" w:rsidR="001C5901" w:rsidRPr="00451AEF" w:rsidRDefault="001C5901" w:rsidP="0029620B">
      <w:pPr>
        <w:numPr>
          <w:ilvl w:val="1"/>
          <w:numId w:val="8"/>
        </w:numPr>
        <w:tabs>
          <w:tab w:val="left" w:pos="0"/>
          <w:tab w:val="left" w:pos="360"/>
          <w:tab w:val="num" w:pos="540"/>
        </w:tabs>
        <w:ind w:left="0" w:firstLine="0"/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в разі псування – в розмірі тієї суми</w:t>
      </w:r>
      <w:r w:rsidR="00C60291" w:rsidRPr="00451AEF">
        <w:rPr>
          <w:rFonts w:ascii="Times New Roman" w:eastAsia="Times New Roman CYR" w:hAnsi="Times New Roman"/>
          <w:sz w:val="20"/>
          <w:szCs w:val="20"/>
        </w:rPr>
        <w:t>,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на яку знизилась вартість</w:t>
      </w:r>
      <w:r w:rsidR="00C60291" w:rsidRPr="00451AEF">
        <w:rPr>
          <w:rFonts w:ascii="Times New Roman" w:eastAsia="Times New Roman CYR" w:hAnsi="Times New Roman"/>
          <w:sz w:val="20"/>
          <w:szCs w:val="20"/>
        </w:rPr>
        <w:t xml:space="preserve"> вантажу</w:t>
      </w:r>
      <w:r w:rsidR="00B6642F">
        <w:rPr>
          <w:rFonts w:ascii="Times New Roman" w:eastAsia="Times New Roman CYR" w:hAnsi="Times New Roman"/>
          <w:sz w:val="20"/>
          <w:szCs w:val="20"/>
        </w:rPr>
        <w:t>;</w:t>
      </w:r>
    </w:p>
    <w:p w14:paraId="2F2783FC" w14:textId="77777777" w:rsidR="001C5901" w:rsidRPr="00451AEF" w:rsidRDefault="001C5901" w:rsidP="0029620B">
      <w:pPr>
        <w:numPr>
          <w:ilvl w:val="1"/>
          <w:numId w:val="8"/>
        </w:numPr>
        <w:tabs>
          <w:tab w:val="left" w:pos="0"/>
          <w:tab w:val="left" w:pos="360"/>
          <w:tab w:val="num" w:pos="540"/>
        </w:tabs>
        <w:ind w:left="0" w:firstLine="0"/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в разі нестачі вантажу – в розмірі фактичної шкоди</w:t>
      </w:r>
      <w:r w:rsidR="00B6642F">
        <w:rPr>
          <w:rFonts w:ascii="Times New Roman" w:eastAsia="Times New Roman CYR" w:hAnsi="Times New Roman"/>
          <w:sz w:val="20"/>
          <w:szCs w:val="20"/>
        </w:rPr>
        <w:t>;</w:t>
      </w:r>
    </w:p>
    <w:p w14:paraId="19FF15E5" w14:textId="77777777" w:rsidR="001C5901" w:rsidRPr="00451AEF" w:rsidRDefault="001C5901" w:rsidP="0029620B">
      <w:pPr>
        <w:numPr>
          <w:ilvl w:val="1"/>
          <w:numId w:val="8"/>
        </w:numPr>
        <w:tabs>
          <w:tab w:val="left" w:pos="0"/>
          <w:tab w:val="left" w:pos="360"/>
          <w:tab w:val="num" w:pos="540"/>
        </w:tabs>
        <w:ind w:left="0" w:firstLine="0"/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>в разі пошкодження – в розмірі тієї суми</w:t>
      </w:r>
      <w:r w:rsidR="00C60291" w:rsidRPr="00451AEF">
        <w:rPr>
          <w:rFonts w:ascii="Times New Roman" w:eastAsia="Times New Roman CYR" w:hAnsi="Times New Roman"/>
          <w:sz w:val="20"/>
          <w:szCs w:val="20"/>
        </w:rPr>
        <w:t>,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на яку знизилась вартість вантажу.</w:t>
      </w:r>
    </w:p>
    <w:p w14:paraId="69F7A045" w14:textId="77777777" w:rsidR="001C5901" w:rsidRPr="00451AEF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36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За даним </w:t>
      </w:r>
      <w:r w:rsidR="00C60291" w:rsidRPr="00451AEF">
        <w:rPr>
          <w:rFonts w:ascii="Times New Roman" w:eastAsia="Times New Roman CYR" w:hAnsi="Times New Roman"/>
          <w:sz w:val="20"/>
          <w:szCs w:val="20"/>
        </w:rPr>
        <w:t>Д</w:t>
      </w:r>
      <w:r w:rsidRPr="00451AEF">
        <w:rPr>
          <w:rFonts w:ascii="Times New Roman" w:eastAsia="Times New Roman CYR" w:hAnsi="Times New Roman"/>
          <w:sz w:val="20"/>
          <w:szCs w:val="20"/>
        </w:rPr>
        <w:t>оговором право на пред’явлення Експедитору претензії, а у відповідних випадках позову, мають Клієнт або вантажоодержувач.</w:t>
      </w:r>
    </w:p>
    <w:p w14:paraId="5BCC6C1A" w14:textId="77777777" w:rsidR="001C5901" w:rsidRPr="00084D16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084D16">
        <w:rPr>
          <w:rFonts w:ascii="Times New Roman" w:eastAsia="Times New Roman CYR" w:hAnsi="Times New Roman"/>
          <w:sz w:val="20"/>
          <w:szCs w:val="20"/>
        </w:rPr>
        <w:t>Експедитор не звільняється від відповідальності за повну чи часткову втрату вантажу, пошкодження вантажу внаслідок наявності дефектів транспортного засобу, який він використовує для здійснення перевезення,  в тому числі згідно договорів на здійснення перевезень вантажів укладених з третіми особами.</w:t>
      </w:r>
    </w:p>
    <w:p w14:paraId="4C5C1702" w14:textId="77777777" w:rsidR="00084D16" w:rsidRPr="00084D16" w:rsidRDefault="00084D16" w:rsidP="0029620B">
      <w:pPr>
        <w:numPr>
          <w:ilvl w:val="1"/>
          <w:numId w:val="6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084D16">
        <w:rPr>
          <w:rFonts w:ascii="Times New Roman" w:hAnsi="Times New Roman"/>
          <w:sz w:val="20"/>
          <w:szCs w:val="20"/>
        </w:rPr>
        <w:t xml:space="preserve">За порушення правил пожежної безпеки встановлених на території </w:t>
      </w:r>
      <w:r w:rsidR="00F712FA">
        <w:rPr>
          <w:rFonts w:ascii="Times New Roman" w:hAnsi="Times New Roman"/>
          <w:sz w:val="20"/>
          <w:szCs w:val="20"/>
        </w:rPr>
        <w:t>Клієнта</w:t>
      </w:r>
      <w:r w:rsidRPr="00084D16">
        <w:rPr>
          <w:rFonts w:ascii="Times New Roman" w:hAnsi="Times New Roman"/>
          <w:sz w:val="20"/>
          <w:szCs w:val="20"/>
        </w:rPr>
        <w:t xml:space="preserve">, в тому числі за куріння у не встановлених місцях, що допущено Експедитором/водієм, Експедитор/водій сплачує </w:t>
      </w:r>
      <w:r w:rsidR="009C5D1A">
        <w:rPr>
          <w:rFonts w:ascii="Times New Roman" w:hAnsi="Times New Roman"/>
          <w:sz w:val="20"/>
          <w:szCs w:val="20"/>
        </w:rPr>
        <w:t>Клієнту</w:t>
      </w:r>
      <w:r w:rsidRPr="00084D16">
        <w:rPr>
          <w:rFonts w:ascii="Times New Roman" w:hAnsi="Times New Roman"/>
          <w:sz w:val="20"/>
          <w:szCs w:val="20"/>
        </w:rPr>
        <w:t xml:space="preserve"> штраф в розмірі </w:t>
      </w:r>
      <w:r w:rsidR="008778C5">
        <w:rPr>
          <w:rFonts w:ascii="Times New Roman" w:hAnsi="Times New Roman"/>
          <w:sz w:val="20"/>
          <w:szCs w:val="20"/>
          <w:lang w:val="ru-RU"/>
        </w:rPr>
        <w:t>5</w:t>
      </w:r>
      <w:r w:rsidRPr="00084D16">
        <w:rPr>
          <w:rFonts w:ascii="Times New Roman" w:hAnsi="Times New Roman"/>
          <w:sz w:val="20"/>
          <w:szCs w:val="20"/>
        </w:rPr>
        <w:t xml:space="preserve">00,00 грн. Для ознайомлення правила пожежної безпеки розміщуються на транспортній прохідній </w:t>
      </w:r>
      <w:r w:rsidR="009C5D1A">
        <w:rPr>
          <w:rFonts w:ascii="Times New Roman" w:hAnsi="Times New Roman"/>
          <w:sz w:val="20"/>
          <w:szCs w:val="20"/>
        </w:rPr>
        <w:t>Клієнт</w:t>
      </w:r>
      <w:r w:rsidRPr="00084D16">
        <w:rPr>
          <w:rFonts w:ascii="Times New Roman" w:hAnsi="Times New Roman"/>
          <w:sz w:val="20"/>
          <w:szCs w:val="20"/>
        </w:rPr>
        <w:t>а.</w:t>
      </w:r>
    </w:p>
    <w:p w14:paraId="03EB8158" w14:textId="77777777" w:rsidR="004F21DB" w:rsidRPr="00171DEA" w:rsidRDefault="001C5901" w:rsidP="0029620B">
      <w:pPr>
        <w:numPr>
          <w:ilvl w:val="1"/>
          <w:numId w:val="6"/>
        </w:numPr>
        <w:tabs>
          <w:tab w:val="clear" w:pos="335"/>
          <w:tab w:val="left" w:pos="0"/>
          <w:tab w:val="left" w:pos="54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084D16">
        <w:rPr>
          <w:rFonts w:ascii="Times New Roman" w:eastAsia="Times New Roman CYR" w:hAnsi="Times New Roman"/>
          <w:sz w:val="20"/>
          <w:szCs w:val="20"/>
        </w:rPr>
        <w:t xml:space="preserve">При настанні форс-мажорних обставин (дії непереборної сили), через які стало неможливим виконання зобов’язань по цьому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>Д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оговору, таких як: стихійні лиха, військові дії, урядові заборони та безпосередньої дії таких обставин на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>С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торону, яка повинна виконати зобов’язання,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>С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торона звільняється від виконання своїх зобов’язань на час дії таких обставин. При цьому термін виконання зобов’язань продовжується  на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>термін д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ії форс-мажорних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 xml:space="preserve">обставин. 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Про настання форс-мажорних обставин 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>С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торони </w:t>
      </w:r>
      <w:r w:rsidR="001050A2" w:rsidRPr="00084D16">
        <w:rPr>
          <w:rFonts w:ascii="Times New Roman" w:eastAsia="Times New Roman CYR" w:hAnsi="Times New Roman"/>
          <w:sz w:val="20"/>
          <w:szCs w:val="20"/>
        </w:rPr>
        <w:t>з</w:t>
      </w:r>
      <w:r w:rsidRPr="00084D16">
        <w:rPr>
          <w:rFonts w:ascii="Times New Roman" w:eastAsia="Times New Roman CYR" w:hAnsi="Times New Roman"/>
          <w:sz w:val="20"/>
          <w:szCs w:val="20"/>
        </w:rPr>
        <w:t>обов’язані повідомити одна</w:t>
      </w:r>
      <w:r w:rsidR="00C60291" w:rsidRPr="00084D16">
        <w:rPr>
          <w:rFonts w:ascii="Times New Roman" w:eastAsia="Times New Roman CYR" w:hAnsi="Times New Roman"/>
          <w:sz w:val="20"/>
          <w:szCs w:val="20"/>
        </w:rPr>
        <w:t xml:space="preserve"> 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одну письмово у </w:t>
      </w:r>
      <w:r w:rsidR="008F2B0C">
        <w:rPr>
          <w:rFonts w:ascii="Times New Roman" w:eastAsia="Times New Roman CYR" w:hAnsi="Times New Roman"/>
          <w:sz w:val="20"/>
          <w:szCs w:val="20"/>
        </w:rPr>
        <w:t>10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-ти денний термін. Підтвердженням цих обставин є </w:t>
      </w:r>
      <w:r w:rsidR="008F2B0C">
        <w:rPr>
          <w:rFonts w:ascii="Times New Roman" w:eastAsia="Times New Roman CYR" w:hAnsi="Times New Roman"/>
          <w:sz w:val="20"/>
          <w:szCs w:val="20"/>
        </w:rPr>
        <w:t>сертифікат</w:t>
      </w:r>
      <w:r w:rsidRPr="00084D16">
        <w:rPr>
          <w:rFonts w:ascii="Times New Roman" w:eastAsia="Times New Roman CYR" w:hAnsi="Times New Roman"/>
          <w:sz w:val="20"/>
          <w:szCs w:val="20"/>
        </w:rPr>
        <w:t xml:space="preserve"> ТПП.</w:t>
      </w:r>
    </w:p>
    <w:p w14:paraId="7CCDC9BB" w14:textId="77777777" w:rsidR="001C5901" w:rsidRPr="00451AEF" w:rsidRDefault="001C5901" w:rsidP="0029620B">
      <w:pPr>
        <w:tabs>
          <w:tab w:val="left" w:pos="0"/>
          <w:tab w:val="left" w:pos="360"/>
        </w:tabs>
        <w:jc w:val="center"/>
        <w:rPr>
          <w:rFonts w:ascii="Times New Roman" w:eastAsia="Times New Roman CYR" w:hAnsi="Times New Roman"/>
          <w:b/>
          <w:bCs/>
          <w:sz w:val="20"/>
          <w:szCs w:val="20"/>
        </w:rPr>
      </w:pPr>
      <w:r w:rsidRPr="00451AEF">
        <w:rPr>
          <w:rFonts w:ascii="Times New Roman" w:eastAsia="Times New Roman CYR" w:hAnsi="Times New Roman"/>
          <w:b/>
          <w:bCs/>
          <w:sz w:val="20"/>
          <w:szCs w:val="20"/>
        </w:rPr>
        <w:t>7. Інші умови Договору.</w:t>
      </w:r>
    </w:p>
    <w:p w14:paraId="7DC1170C" w14:textId="77777777" w:rsidR="001636C6" w:rsidRPr="00451AEF" w:rsidRDefault="001636C6" w:rsidP="0029620B">
      <w:pPr>
        <w:pStyle w:val="Normal"/>
        <w:numPr>
          <w:ilvl w:val="1"/>
          <w:numId w:val="7"/>
        </w:numPr>
        <w:tabs>
          <w:tab w:val="left" w:pos="360"/>
        </w:tabs>
        <w:jc w:val="both"/>
        <w:rPr>
          <w:rFonts w:ascii="Times New Roman" w:hAnsi="Times New Roman"/>
          <w:b/>
          <w:sz w:val="20"/>
          <w:lang w:val="uk-UA"/>
        </w:rPr>
      </w:pPr>
      <w:r w:rsidRPr="00451AEF">
        <w:rPr>
          <w:rFonts w:ascii="Times New Roman" w:hAnsi="Times New Roman"/>
          <w:sz w:val="20"/>
          <w:lang w:val="uk-UA"/>
        </w:rPr>
        <w:t>Умови даного договору є конфіденційними і не підлягають розголошенню третім особам без письмової згоди на це сторін, в тому числі і після закінчення строку дії даного договору.</w:t>
      </w:r>
      <w:r w:rsidRPr="00451AEF">
        <w:rPr>
          <w:rFonts w:ascii="Times New Roman" w:hAnsi="Times New Roman"/>
          <w:color w:val="0000FF"/>
          <w:sz w:val="20"/>
          <w:lang w:val="uk-UA"/>
        </w:rPr>
        <w:t xml:space="preserve"> </w:t>
      </w:r>
    </w:p>
    <w:p w14:paraId="739E1AF9" w14:textId="77777777" w:rsidR="001C5901" w:rsidRPr="00451AEF" w:rsidRDefault="001C5901" w:rsidP="00171DEA">
      <w:pPr>
        <w:numPr>
          <w:ilvl w:val="1"/>
          <w:numId w:val="7"/>
        </w:numPr>
        <w:tabs>
          <w:tab w:val="left" w:pos="0"/>
          <w:tab w:val="left" w:pos="360"/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Сторони погоджуються з тим, що ними узгоджено всі істотні умови по </w:t>
      </w:r>
      <w:r w:rsidR="00FA5631" w:rsidRPr="00451AEF">
        <w:rPr>
          <w:rFonts w:ascii="Times New Roman" w:hAnsi="Times New Roman"/>
          <w:sz w:val="20"/>
          <w:szCs w:val="20"/>
        </w:rPr>
        <w:t>Д</w:t>
      </w:r>
      <w:r w:rsidRPr="00451AEF">
        <w:rPr>
          <w:rFonts w:ascii="Times New Roman" w:hAnsi="Times New Roman"/>
          <w:sz w:val="20"/>
          <w:szCs w:val="20"/>
        </w:rPr>
        <w:t>оговору, зобов’язуються надалі ніяких претензій один до одного з цього приводу не мати.</w:t>
      </w:r>
    </w:p>
    <w:p w14:paraId="137DA6CA" w14:textId="77777777" w:rsidR="001C5901" w:rsidRPr="00451AEF" w:rsidRDefault="00A45A22" w:rsidP="0029620B">
      <w:pPr>
        <w:numPr>
          <w:ilvl w:val="2"/>
          <w:numId w:val="7"/>
        </w:numPr>
        <w:tabs>
          <w:tab w:val="left" w:pos="540"/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Спори і розбіжності, що будуть виникати при виконанні цього Договору або в зв’язку з ним, Сторони будуть вирішувати шляхом переговорів. При недосягненні згоди неврегульовані спірні питання передаються для вирішення в Господарський суд в порядку, передбаченому ГПК України</w:t>
      </w:r>
    </w:p>
    <w:p w14:paraId="56744F40" w14:textId="77777777" w:rsidR="001C5901" w:rsidRPr="00451AEF" w:rsidRDefault="001C5901" w:rsidP="0029620B">
      <w:pPr>
        <w:numPr>
          <w:ilvl w:val="1"/>
          <w:numId w:val="7"/>
        </w:numPr>
        <w:tabs>
          <w:tab w:val="clear" w:pos="875"/>
          <w:tab w:val="left" w:pos="-1440"/>
          <w:tab w:val="left" w:pos="0"/>
          <w:tab w:val="left" w:pos="360"/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 У всьому іншому, що не передбачене цим Договором, </w:t>
      </w:r>
      <w:r w:rsidR="00C60291" w:rsidRPr="00451AEF">
        <w:rPr>
          <w:rFonts w:ascii="Times New Roman" w:hAnsi="Times New Roman"/>
          <w:sz w:val="20"/>
          <w:szCs w:val="20"/>
        </w:rPr>
        <w:t>С</w:t>
      </w:r>
      <w:r w:rsidRPr="00451AEF">
        <w:rPr>
          <w:rFonts w:ascii="Times New Roman" w:hAnsi="Times New Roman"/>
          <w:sz w:val="20"/>
          <w:szCs w:val="20"/>
        </w:rPr>
        <w:t xml:space="preserve">торони керуються чинним законодавством України, що регулює дані відносини. </w:t>
      </w:r>
    </w:p>
    <w:p w14:paraId="4711291C" w14:textId="77777777" w:rsidR="00435FF7" w:rsidRPr="00451AEF" w:rsidRDefault="001C5901" w:rsidP="0029620B">
      <w:pPr>
        <w:numPr>
          <w:ilvl w:val="1"/>
          <w:numId w:val="7"/>
        </w:numPr>
        <w:tabs>
          <w:tab w:val="clear" w:pos="875"/>
          <w:tab w:val="left" w:pos="-1440"/>
          <w:tab w:val="left" w:pos="360"/>
          <w:tab w:val="left" w:pos="720"/>
          <w:tab w:val="left" w:pos="1080"/>
          <w:tab w:val="num" w:pos="2125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 </w:t>
      </w:r>
      <w:r w:rsidR="000F1B20" w:rsidRPr="00451AEF">
        <w:rPr>
          <w:rFonts w:ascii="Times New Roman" w:hAnsi="Times New Roman"/>
          <w:sz w:val="20"/>
          <w:szCs w:val="20"/>
        </w:rPr>
        <w:t xml:space="preserve">Цей Договір вступає в силу з моменту його підписання та є чинним: в частині перевезення вантажу </w:t>
      </w:r>
      <w:r w:rsidR="00C60291" w:rsidRPr="00451AEF">
        <w:rPr>
          <w:rFonts w:ascii="Times New Roman" w:hAnsi="Times New Roman"/>
          <w:sz w:val="20"/>
          <w:szCs w:val="20"/>
        </w:rPr>
        <w:t xml:space="preserve">– </w:t>
      </w:r>
      <w:r w:rsidR="000F1B20" w:rsidRPr="00451AEF">
        <w:rPr>
          <w:rFonts w:ascii="Times New Roman" w:hAnsi="Times New Roman"/>
          <w:sz w:val="20"/>
          <w:szCs w:val="20"/>
        </w:rPr>
        <w:t xml:space="preserve">до </w:t>
      </w:r>
      <w:permStart w:id="355609669" w:edGrp="everyone"/>
      <w:r w:rsidR="00E16FE6" w:rsidRPr="00451AEF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FB42E9" w:rsidRPr="00451AEF">
        <w:rPr>
          <w:rFonts w:ascii="Times New Roman" w:hAnsi="Times New Roman"/>
          <w:sz w:val="20"/>
          <w:szCs w:val="20"/>
          <w:lang w:val="ru-RU"/>
        </w:rPr>
        <w:t>31.12.20</w:t>
      </w:r>
      <w:r w:rsidR="00141254">
        <w:rPr>
          <w:rFonts w:ascii="Times New Roman" w:hAnsi="Times New Roman"/>
          <w:sz w:val="20"/>
          <w:szCs w:val="20"/>
          <w:lang w:val="ru-RU"/>
        </w:rPr>
        <w:t>2</w:t>
      </w:r>
      <w:r w:rsidR="00AE2AEB">
        <w:rPr>
          <w:rFonts w:ascii="Times New Roman" w:hAnsi="Times New Roman"/>
          <w:sz w:val="20"/>
          <w:szCs w:val="20"/>
          <w:lang w:val="ru-RU"/>
        </w:rPr>
        <w:t>5</w:t>
      </w:r>
      <w:r w:rsidR="00141254">
        <w:rPr>
          <w:rFonts w:ascii="Times New Roman" w:hAnsi="Times New Roman"/>
          <w:sz w:val="20"/>
          <w:szCs w:val="20"/>
          <w:lang w:val="ru-RU"/>
        </w:rPr>
        <w:t xml:space="preserve"> р.</w:t>
      </w:r>
      <w:r w:rsidR="000F1B20" w:rsidRPr="00451AEF">
        <w:rPr>
          <w:rFonts w:ascii="Times New Roman" w:hAnsi="Times New Roman"/>
          <w:sz w:val="20"/>
          <w:szCs w:val="20"/>
        </w:rPr>
        <w:t xml:space="preserve">, </w:t>
      </w:r>
      <w:permEnd w:id="355609669"/>
      <w:r w:rsidR="000F1B20" w:rsidRPr="00451AEF">
        <w:rPr>
          <w:rFonts w:ascii="Times New Roman" w:hAnsi="Times New Roman"/>
          <w:sz w:val="20"/>
          <w:szCs w:val="20"/>
        </w:rPr>
        <w:t xml:space="preserve">в частині розрахунків - до повного виконання Сторонами своїх зобов’язань. </w:t>
      </w:r>
    </w:p>
    <w:p w14:paraId="7862EF5C" w14:textId="77777777" w:rsidR="000F1B20" w:rsidRPr="00C61CA0" w:rsidRDefault="00C61CA0" w:rsidP="0029620B">
      <w:pPr>
        <w:numPr>
          <w:ilvl w:val="1"/>
          <w:numId w:val="7"/>
        </w:numPr>
        <w:tabs>
          <w:tab w:val="clear" w:pos="875"/>
          <w:tab w:val="left" w:pos="-1440"/>
          <w:tab w:val="left" w:pos="360"/>
          <w:tab w:val="left" w:pos="720"/>
          <w:tab w:val="left" w:pos="1080"/>
          <w:tab w:val="num" w:pos="2125"/>
        </w:tabs>
        <w:jc w:val="both"/>
        <w:rPr>
          <w:rFonts w:ascii="Times New Roman" w:hAnsi="Times New Roman"/>
          <w:sz w:val="20"/>
          <w:szCs w:val="20"/>
        </w:rPr>
      </w:pPr>
      <w:r w:rsidRPr="00C61CA0">
        <w:rPr>
          <w:rFonts w:ascii="Times New Roman" w:hAnsi="Times New Roman"/>
          <w:sz w:val="20"/>
          <w:szCs w:val="20"/>
        </w:rPr>
        <w:t xml:space="preserve">У разі відсутності до дати закінчення дії даного Договору офіційного письмового повідомлення, направленого </w:t>
      </w:r>
      <w:r w:rsidRPr="00C61CA0">
        <w:rPr>
          <w:rFonts w:ascii="Times New Roman" w:hAnsi="Times New Roman"/>
          <w:sz w:val="20"/>
          <w:szCs w:val="20"/>
        </w:rPr>
        <w:lastRenderedPageBreak/>
        <w:t xml:space="preserve">рекомендованим листом з повідомленням про вручення від будь - якої із сторін до іншої сторони про небажання продовжувати договірні відносини, </w:t>
      </w:r>
      <w:r w:rsidR="00FD70C2">
        <w:rPr>
          <w:rFonts w:ascii="Times New Roman" w:hAnsi="Times New Roman"/>
          <w:sz w:val="20"/>
          <w:szCs w:val="20"/>
          <w:lang w:val="ru-RU"/>
        </w:rPr>
        <w:t>строк</w:t>
      </w:r>
      <w:r w:rsidRPr="00C61CA0">
        <w:rPr>
          <w:rFonts w:ascii="Times New Roman" w:hAnsi="Times New Roman"/>
          <w:sz w:val="20"/>
          <w:szCs w:val="20"/>
        </w:rPr>
        <w:t xml:space="preserve"> дії цього договору вважається кожного разу автоматично пролонгованим до 31 грудня наступного року включно</w:t>
      </w:r>
      <w:r w:rsidR="00435FF7" w:rsidRPr="00C61CA0">
        <w:rPr>
          <w:rFonts w:ascii="Times New Roman" w:hAnsi="Times New Roman"/>
          <w:sz w:val="20"/>
          <w:szCs w:val="20"/>
        </w:rPr>
        <w:t xml:space="preserve">. </w:t>
      </w:r>
    </w:p>
    <w:p w14:paraId="0685949C" w14:textId="77777777" w:rsidR="000F1B20" w:rsidRPr="00451AEF" w:rsidRDefault="000F1B20" w:rsidP="0029620B">
      <w:pPr>
        <w:numPr>
          <w:ilvl w:val="1"/>
          <w:numId w:val="7"/>
        </w:numPr>
        <w:tabs>
          <w:tab w:val="clear" w:pos="875"/>
          <w:tab w:val="left" w:pos="-1440"/>
          <w:tab w:val="left" w:pos="0"/>
          <w:tab w:val="left" w:pos="360"/>
          <w:tab w:val="left" w:pos="72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Договір може бути розірваний достроково за письмовою згодою </w:t>
      </w:r>
      <w:r w:rsidR="00C60291" w:rsidRPr="00451AEF">
        <w:rPr>
          <w:rFonts w:ascii="Times New Roman" w:hAnsi="Times New Roman"/>
          <w:sz w:val="20"/>
          <w:szCs w:val="20"/>
        </w:rPr>
        <w:t>С</w:t>
      </w:r>
      <w:r w:rsidRPr="00451AEF">
        <w:rPr>
          <w:rFonts w:ascii="Times New Roman" w:hAnsi="Times New Roman"/>
          <w:sz w:val="20"/>
          <w:szCs w:val="20"/>
        </w:rPr>
        <w:t>торін, за рішенням суду, у встановленому законодавством порядку. У всіх випадках Договір є чинним до повних взаєморозрахунків між Сторонами.</w:t>
      </w:r>
    </w:p>
    <w:p w14:paraId="4DA2E5A2" w14:textId="77777777" w:rsidR="000F1B20" w:rsidRPr="00451AEF" w:rsidRDefault="000F1B20" w:rsidP="0029620B">
      <w:pPr>
        <w:numPr>
          <w:ilvl w:val="1"/>
          <w:numId w:val="7"/>
        </w:numPr>
        <w:tabs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Сторони підтверджують правильність зазначених у цьому Договорі реквізитів. У випадку зміни керівн</w:t>
      </w:r>
      <w:r w:rsidR="00C60291" w:rsidRPr="00451AEF">
        <w:rPr>
          <w:rFonts w:ascii="Times New Roman" w:hAnsi="Times New Roman"/>
          <w:sz w:val="20"/>
          <w:szCs w:val="20"/>
        </w:rPr>
        <w:t xml:space="preserve">ика підприємства або будь-яких </w:t>
      </w:r>
      <w:r w:rsidRPr="00451AEF">
        <w:rPr>
          <w:rFonts w:ascii="Times New Roman" w:hAnsi="Times New Roman"/>
          <w:sz w:val="20"/>
          <w:szCs w:val="20"/>
        </w:rPr>
        <w:t>реквізитів: адреси, розрахункового рахунку чи зміни назви, організаційно-правової форми</w:t>
      </w:r>
      <w:r w:rsidR="00C60291" w:rsidRPr="00451AEF">
        <w:rPr>
          <w:rFonts w:ascii="Times New Roman" w:hAnsi="Times New Roman"/>
          <w:sz w:val="20"/>
          <w:szCs w:val="20"/>
        </w:rPr>
        <w:t>,</w:t>
      </w:r>
      <w:r w:rsidRPr="00451AEF">
        <w:rPr>
          <w:rFonts w:ascii="Times New Roman" w:hAnsi="Times New Roman"/>
          <w:sz w:val="20"/>
          <w:szCs w:val="20"/>
        </w:rPr>
        <w:t xml:space="preserve"> Сторони зобов’язуються негайно, але не пізніше ніж протягом 2-х робочих днів з дня такої зміни, повідомити письмово (в т</w:t>
      </w:r>
      <w:r w:rsidR="00C60291" w:rsidRPr="00451AEF">
        <w:rPr>
          <w:rFonts w:ascii="Times New Roman" w:hAnsi="Times New Roman"/>
          <w:sz w:val="20"/>
          <w:szCs w:val="20"/>
        </w:rPr>
        <w:t xml:space="preserve">ому </w:t>
      </w:r>
      <w:r w:rsidRPr="00451AEF">
        <w:rPr>
          <w:rFonts w:ascii="Times New Roman" w:hAnsi="Times New Roman"/>
          <w:sz w:val="20"/>
          <w:szCs w:val="20"/>
        </w:rPr>
        <w:t>ч</w:t>
      </w:r>
      <w:r w:rsidR="00C60291" w:rsidRPr="00451AEF">
        <w:rPr>
          <w:rFonts w:ascii="Times New Roman" w:hAnsi="Times New Roman"/>
          <w:sz w:val="20"/>
          <w:szCs w:val="20"/>
        </w:rPr>
        <w:t>ислі</w:t>
      </w:r>
      <w:r w:rsidRPr="00451AEF">
        <w:rPr>
          <w:rFonts w:ascii="Times New Roman" w:hAnsi="Times New Roman"/>
          <w:sz w:val="20"/>
          <w:szCs w:val="20"/>
        </w:rPr>
        <w:t xml:space="preserve"> засобами електрон</w:t>
      </w:r>
      <w:r w:rsidR="00C60291" w:rsidRPr="00451AEF">
        <w:rPr>
          <w:rFonts w:ascii="Times New Roman" w:hAnsi="Times New Roman"/>
          <w:sz w:val="20"/>
          <w:szCs w:val="20"/>
        </w:rPr>
        <w:t>ного або факсимільного зв’язку</w:t>
      </w:r>
      <w:r w:rsidRPr="00451AEF">
        <w:rPr>
          <w:rFonts w:ascii="Times New Roman" w:hAnsi="Times New Roman"/>
          <w:sz w:val="20"/>
          <w:szCs w:val="20"/>
        </w:rPr>
        <w:t>) одна одну про таку зміну, з наданням підтверджуючих документів. У іншому випадку, будь-які претензії стосовно зазначення у документах реквізитів не приймаються.</w:t>
      </w:r>
    </w:p>
    <w:p w14:paraId="7D506432" w14:textId="77777777" w:rsidR="000F1B20" w:rsidRPr="00451AEF" w:rsidRDefault="000F1B20" w:rsidP="0029620B">
      <w:pPr>
        <w:numPr>
          <w:ilvl w:val="1"/>
          <w:numId w:val="7"/>
        </w:numPr>
        <w:tabs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 xml:space="preserve"> Цей Договір складено на </w:t>
      </w:r>
      <w:r w:rsidR="00C60291" w:rsidRPr="00451AEF">
        <w:rPr>
          <w:rFonts w:ascii="Times New Roman" w:hAnsi="Times New Roman"/>
          <w:sz w:val="20"/>
          <w:szCs w:val="20"/>
        </w:rPr>
        <w:t xml:space="preserve">засадах </w:t>
      </w:r>
      <w:r w:rsidRPr="00451AEF">
        <w:rPr>
          <w:rFonts w:ascii="Times New Roman" w:hAnsi="Times New Roman"/>
          <w:sz w:val="20"/>
          <w:szCs w:val="20"/>
        </w:rPr>
        <w:t>добровільності Сторін, кожна із Сторін підтверджує, що є вільною у виборі іншої як з боку Постачальника, так і з боку Покупця, а також при визначені умов цього Договору.</w:t>
      </w:r>
    </w:p>
    <w:p w14:paraId="1020C508" w14:textId="77777777" w:rsidR="000F1B20" w:rsidRPr="00451AEF" w:rsidRDefault="000F1B20" w:rsidP="0029620B">
      <w:pPr>
        <w:numPr>
          <w:ilvl w:val="1"/>
          <w:numId w:val="7"/>
        </w:numPr>
        <w:tabs>
          <w:tab w:val="left" w:pos="0"/>
          <w:tab w:val="left" w:pos="36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Договір складено українською мовою</w:t>
      </w:r>
      <w:r w:rsidR="00BB52F1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451AEF">
        <w:rPr>
          <w:rFonts w:ascii="Times New Roman" w:hAnsi="Times New Roman"/>
          <w:sz w:val="20"/>
          <w:szCs w:val="20"/>
        </w:rPr>
        <w:t xml:space="preserve">у двох примірниках, обидва примірники ідентичні за змістом та мають однакову юридичну силу, кожна із сторін має по одному примірнику Договору. </w:t>
      </w:r>
    </w:p>
    <w:p w14:paraId="543388EA" w14:textId="77777777" w:rsidR="000F1B20" w:rsidRPr="00451AEF" w:rsidRDefault="000F1B20" w:rsidP="00907AFD">
      <w:pPr>
        <w:numPr>
          <w:ilvl w:val="1"/>
          <w:numId w:val="7"/>
        </w:numPr>
        <w:tabs>
          <w:tab w:val="clear" w:pos="875"/>
          <w:tab w:val="left" w:pos="0"/>
          <w:tab w:val="left" w:pos="360"/>
          <w:tab w:val="num" w:pos="567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451AEF">
        <w:rPr>
          <w:rFonts w:ascii="Times New Roman" w:hAnsi="Times New Roman"/>
          <w:sz w:val="20"/>
          <w:szCs w:val="20"/>
        </w:rPr>
        <w:t>Сторони прийшли до угоди про те, що для прискорення виконання зобов'язань за Договором всі додатки, специфікації (як і сам Договір) можуть бути передані за допомогою засобів електронного або факсимільного зв’язку  і будуть мати юридичну силу нарівні з оригіналами, до моменту обміну Сторонами оригіналами цих документів</w:t>
      </w:r>
    </w:p>
    <w:p w14:paraId="58185E03" w14:textId="77777777" w:rsidR="00BB52F1" w:rsidRPr="00BB52F1" w:rsidRDefault="00FA5631" w:rsidP="0029620B">
      <w:pPr>
        <w:numPr>
          <w:ilvl w:val="1"/>
          <w:numId w:val="7"/>
        </w:numPr>
        <w:tabs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451AEF">
        <w:rPr>
          <w:rFonts w:ascii="Times New Roman" w:eastAsia="Times New Roman CYR" w:hAnsi="Times New Roman"/>
          <w:sz w:val="20"/>
          <w:szCs w:val="20"/>
        </w:rPr>
        <w:t xml:space="preserve">Клієнт </w:t>
      </w:r>
      <w:permStart w:id="1726307870" w:edGrp="everyone"/>
      <w:r w:rsidR="00C60291" w:rsidRPr="00875264">
        <w:rPr>
          <w:rFonts w:ascii="Times New Roman" w:eastAsia="Times New Roman CYR" w:hAnsi="Times New Roman"/>
          <w:sz w:val="20"/>
          <w:szCs w:val="20"/>
        </w:rPr>
        <w:t>є</w:t>
      </w:r>
      <w:r w:rsidRPr="00875264">
        <w:rPr>
          <w:rFonts w:ascii="Times New Roman" w:eastAsia="Times New Roman CYR" w:hAnsi="Times New Roman"/>
          <w:sz w:val="20"/>
          <w:szCs w:val="20"/>
        </w:rPr>
        <w:t xml:space="preserve"> платник</w:t>
      </w:r>
      <w:r w:rsidR="00875264" w:rsidRPr="00875264">
        <w:rPr>
          <w:rFonts w:ascii="Times New Roman" w:eastAsia="Times New Roman CYR" w:hAnsi="Times New Roman"/>
          <w:sz w:val="20"/>
          <w:szCs w:val="20"/>
        </w:rPr>
        <w:t>ом</w:t>
      </w:r>
      <w:r w:rsidRPr="00875264">
        <w:rPr>
          <w:rFonts w:ascii="Times New Roman" w:eastAsia="Times New Roman CYR" w:hAnsi="Times New Roman"/>
          <w:sz w:val="20"/>
          <w:szCs w:val="20"/>
        </w:rPr>
        <w:t xml:space="preserve"> податку на прибуток</w:t>
      </w:r>
      <w:r w:rsidRPr="00451AEF">
        <w:rPr>
          <w:rFonts w:ascii="Times New Roman" w:eastAsia="Times New Roman CYR" w:hAnsi="Times New Roman"/>
          <w:sz w:val="20"/>
          <w:szCs w:val="20"/>
        </w:rPr>
        <w:t xml:space="preserve"> на загальних </w:t>
      </w:r>
      <w:r w:rsidRPr="00875264">
        <w:rPr>
          <w:rFonts w:ascii="Times New Roman" w:eastAsia="Times New Roman CYR" w:hAnsi="Times New Roman"/>
          <w:sz w:val="20"/>
          <w:szCs w:val="20"/>
        </w:rPr>
        <w:t>умовах</w:t>
      </w:r>
      <w:r w:rsidR="00875264" w:rsidRPr="00875264">
        <w:rPr>
          <w:rFonts w:ascii="Times New Roman" w:eastAsia="Times New Roman CYR" w:hAnsi="Times New Roman"/>
          <w:sz w:val="20"/>
          <w:szCs w:val="20"/>
        </w:rPr>
        <w:t xml:space="preserve"> та платником ПДВ</w:t>
      </w:r>
      <w:r w:rsidR="008C39EE" w:rsidRPr="00451AEF">
        <w:rPr>
          <w:rFonts w:ascii="Times New Roman" w:eastAsia="Times New Roman CYR" w:hAnsi="Times New Roman"/>
          <w:sz w:val="20"/>
          <w:szCs w:val="20"/>
        </w:rPr>
        <w:t>.</w:t>
      </w:r>
      <w:r w:rsidR="00875264" w:rsidRPr="00875264">
        <w:rPr>
          <w:rFonts w:ascii="Times New Roman" w:eastAsia="Times New Roman CYR" w:hAnsi="Times New Roman"/>
          <w:sz w:val="20"/>
          <w:szCs w:val="20"/>
        </w:rPr>
        <w:t xml:space="preserve"> </w:t>
      </w:r>
    </w:p>
    <w:p w14:paraId="39DB6D3C" w14:textId="77777777" w:rsidR="008D447D" w:rsidRPr="00451AEF" w:rsidRDefault="00875264" w:rsidP="00BB52F1">
      <w:pPr>
        <w:tabs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 w:rsidRPr="00875264">
        <w:rPr>
          <w:rFonts w:ascii="Times New Roman" w:eastAsia="Times New Roman CYR" w:hAnsi="Times New Roman"/>
          <w:sz w:val="20"/>
          <w:szCs w:val="20"/>
        </w:rPr>
        <w:t xml:space="preserve">Експедитор </w:t>
      </w:r>
      <w:r w:rsidR="00963BC0" w:rsidRPr="00875264">
        <w:rPr>
          <w:rFonts w:ascii="Times New Roman" w:eastAsia="Times New Roman CYR" w:hAnsi="Times New Roman"/>
          <w:sz w:val="20"/>
          <w:szCs w:val="20"/>
        </w:rPr>
        <w:t xml:space="preserve">є </w:t>
      </w:r>
      <w:r w:rsidR="008A4C34">
        <w:rPr>
          <w:rFonts w:ascii="Times New Roman" w:eastAsia="Times New Roman CYR" w:hAnsi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 CYR" w:hAnsi="Times New Roman"/>
          <w:sz w:val="20"/>
          <w:szCs w:val="20"/>
          <w:lang w:val="ru-RU"/>
        </w:rPr>
        <w:t>.</w:t>
      </w:r>
    </w:p>
    <w:permEnd w:id="1726307870"/>
    <w:p w14:paraId="31FA6FF6" w14:textId="77777777" w:rsidR="00451AEF" w:rsidRPr="00451AEF" w:rsidRDefault="000E387E" w:rsidP="0029620B">
      <w:pPr>
        <w:numPr>
          <w:ilvl w:val="1"/>
          <w:numId w:val="7"/>
        </w:numPr>
        <w:tabs>
          <w:tab w:val="left" w:pos="0"/>
          <w:tab w:val="left" w:pos="540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 CYR" w:hAnsi="Times New Roman"/>
          <w:sz w:val="20"/>
          <w:szCs w:val="20"/>
        </w:rPr>
        <w:t xml:space="preserve">У випадку, якщо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Експедитор</w:t>
      </w:r>
      <w:r>
        <w:rPr>
          <w:rFonts w:ascii="Times New Roman" w:eastAsia="Times New Roman CYR" w:hAnsi="Times New Roman"/>
          <w:sz w:val="20"/>
          <w:szCs w:val="20"/>
        </w:rPr>
        <w:t xml:space="preserve"> є платником податку на додану вартість, він</w:t>
      </w:r>
      <w:r w:rsidR="00451AEF" w:rsidRPr="00451AEF">
        <w:rPr>
          <w:rFonts w:ascii="Times New Roman" w:hAnsi="Times New Roman"/>
          <w:sz w:val="20"/>
          <w:szCs w:val="20"/>
        </w:rPr>
        <w:t xml:space="preserve"> гарантує правильність оформлення та реєстрації податкових накладних/розрахунку коригування, зобов’язується надавати необхідні документи при проведенні зустрічних перевірок </w:t>
      </w:r>
      <w:r w:rsidR="007116F9" w:rsidRPr="00451AEF">
        <w:rPr>
          <w:rFonts w:ascii="Times New Roman" w:hAnsi="Times New Roman"/>
          <w:sz w:val="20"/>
          <w:szCs w:val="20"/>
        </w:rPr>
        <w:t xml:space="preserve">органами Державної </w:t>
      </w:r>
      <w:r w:rsidR="00907AFD">
        <w:rPr>
          <w:rFonts w:ascii="Times New Roman" w:hAnsi="Times New Roman"/>
          <w:sz w:val="20"/>
          <w:szCs w:val="20"/>
        </w:rPr>
        <w:t>податкової</w:t>
      </w:r>
      <w:r w:rsidR="007116F9" w:rsidRPr="00451AEF">
        <w:rPr>
          <w:rFonts w:ascii="Times New Roman" w:hAnsi="Times New Roman"/>
          <w:sz w:val="20"/>
          <w:szCs w:val="20"/>
        </w:rPr>
        <w:t xml:space="preserve"> служби України</w:t>
      </w:r>
      <w:r w:rsidR="00451AEF" w:rsidRPr="00451AEF">
        <w:rPr>
          <w:rFonts w:ascii="Times New Roman" w:hAnsi="Times New Roman"/>
          <w:sz w:val="20"/>
          <w:szCs w:val="20"/>
        </w:rPr>
        <w:t xml:space="preserve"> для підтвердження права на податковий кредит з ПДВ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Клієнт</w:t>
      </w:r>
      <w:r w:rsidR="00451AEF" w:rsidRPr="00451AEF">
        <w:rPr>
          <w:rFonts w:ascii="Times New Roman" w:hAnsi="Times New Roman"/>
          <w:sz w:val="20"/>
          <w:szCs w:val="20"/>
        </w:rPr>
        <w:t xml:space="preserve">у, згідно з чинним законодавством. Якщо органами Державної </w:t>
      </w:r>
      <w:r w:rsidR="00907AFD">
        <w:rPr>
          <w:rFonts w:ascii="Times New Roman" w:hAnsi="Times New Roman"/>
          <w:sz w:val="20"/>
          <w:szCs w:val="20"/>
        </w:rPr>
        <w:t>податкової</w:t>
      </w:r>
      <w:r w:rsidR="00451AEF" w:rsidRPr="00451AEF">
        <w:rPr>
          <w:rFonts w:ascii="Times New Roman" w:hAnsi="Times New Roman"/>
          <w:sz w:val="20"/>
          <w:szCs w:val="20"/>
        </w:rPr>
        <w:t xml:space="preserve"> служби України та/або рішенням суду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Клієнт</w:t>
      </w:r>
      <w:r w:rsidR="00451AEF" w:rsidRPr="00451AEF">
        <w:rPr>
          <w:rFonts w:ascii="Times New Roman" w:hAnsi="Times New Roman"/>
          <w:sz w:val="20"/>
          <w:szCs w:val="20"/>
        </w:rPr>
        <w:t xml:space="preserve">у буде донараховано податки та збори чи інші обов’язкові платежі, зменшено податковий кредит, нараховані штрафні санкції за порушення податкового законодавства, або зменшено валові витрати по операціям з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Експедитор</w:t>
      </w:r>
      <w:r w:rsidR="00451AEF" w:rsidRPr="00451AEF">
        <w:rPr>
          <w:rFonts w:ascii="Times New Roman" w:hAnsi="Times New Roman"/>
          <w:sz w:val="20"/>
          <w:szCs w:val="20"/>
        </w:rPr>
        <w:t xml:space="preserve">ом,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Експедитор</w:t>
      </w:r>
      <w:r w:rsidR="00451AEF" w:rsidRPr="00451AEF">
        <w:rPr>
          <w:rFonts w:ascii="Times New Roman" w:hAnsi="Times New Roman"/>
          <w:sz w:val="20"/>
          <w:szCs w:val="20"/>
        </w:rPr>
        <w:t xml:space="preserve"> зобов’язується відшкодувати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Клієнт</w:t>
      </w:r>
      <w:r w:rsidR="00451AEF" w:rsidRPr="00451AEF">
        <w:rPr>
          <w:rFonts w:ascii="Times New Roman" w:hAnsi="Times New Roman"/>
          <w:sz w:val="20"/>
          <w:szCs w:val="20"/>
        </w:rPr>
        <w:t xml:space="preserve">у понесені збитки у вигляді сплачених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Клієнт</w:t>
      </w:r>
      <w:r w:rsidR="00451AEF" w:rsidRPr="00451AEF">
        <w:rPr>
          <w:rFonts w:ascii="Times New Roman" w:hAnsi="Times New Roman"/>
          <w:sz w:val="20"/>
          <w:szCs w:val="20"/>
        </w:rPr>
        <w:t xml:space="preserve">ом зазначених вище сум протягом п’яти банківських днів з моменту отримання вимоги </w:t>
      </w:r>
      <w:r w:rsidR="00451AEF" w:rsidRPr="00451AEF">
        <w:rPr>
          <w:rFonts w:ascii="Times New Roman" w:eastAsia="Times New Roman CYR" w:hAnsi="Times New Roman"/>
          <w:sz w:val="20"/>
          <w:szCs w:val="20"/>
        </w:rPr>
        <w:t>Клієнт</w:t>
      </w:r>
      <w:r w:rsidR="00451AEF" w:rsidRPr="00451AEF">
        <w:rPr>
          <w:rFonts w:ascii="Times New Roman" w:hAnsi="Times New Roman"/>
          <w:sz w:val="20"/>
          <w:szCs w:val="20"/>
        </w:rPr>
        <w:t>а, яка підтверджена відповідними документами.</w:t>
      </w:r>
    </w:p>
    <w:p w14:paraId="6FA6100C" w14:textId="77777777" w:rsidR="00FA5631" w:rsidRDefault="00FA5631" w:rsidP="0029620B">
      <w:pPr>
        <w:numPr>
          <w:ilvl w:val="1"/>
          <w:numId w:val="7"/>
        </w:numPr>
        <w:tabs>
          <w:tab w:val="left" w:pos="540"/>
        </w:tabs>
        <w:jc w:val="both"/>
        <w:rPr>
          <w:rFonts w:ascii="Times New Roman" w:eastAsia="Times New Roman CYR" w:hAnsi="Times New Roman"/>
          <w:sz w:val="20"/>
          <w:szCs w:val="20"/>
        </w:rPr>
      </w:pPr>
      <w:permStart w:id="271002039" w:edGrp="everyone"/>
      <w:r w:rsidRPr="00451AEF">
        <w:rPr>
          <w:rFonts w:ascii="Times New Roman" w:eastAsia="Times New Roman CYR" w:hAnsi="Times New Roman"/>
          <w:sz w:val="20"/>
          <w:szCs w:val="20"/>
        </w:rPr>
        <w:t xml:space="preserve"> </w:t>
      </w:r>
      <w:r w:rsidR="008D447D" w:rsidRPr="00451AEF">
        <w:rPr>
          <w:rFonts w:ascii="Times New Roman" w:eastAsia="Times New Roman CYR" w:hAnsi="Times New Roman"/>
          <w:sz w:val="20"/>
          <w:szCs w:val="20"/>
        </w:rPr>
        <w:t xml:space="preserve">Згідно Закону України «Про захист персональних даних» </w:t>
      </w:r>
      <w:r w:rsidR="00D67183">
        <w:rPr>
          <w:rFonts w:ascii="Times New Roman" w:eastAsia="Times New Roman CYR" w:hAnsi="Times New Roman"/>
          <w:sz w:val="20"/>
          <w:szCs w:val="20"/>
        </w:rPr>
        <w:t>підписанням да</w:t>
      </w:r>
      <w:r w:rsidR="008D447D" w:rsidRPr="00D67183">
        <w:rPr>
          <w:rFonts w:ascii="Times New Roman" w:eastAsia="Times New Roman CYR" w:hAnsi="Times New Roman"/>
          <w:sz w:val="20"/>
          <w:szCs w:val="20"/>
        </w:rPr>
        <w:t>ного договору сторони надають свою згоду н</w:t>
      </w:r>
      <w:r w:rsidR="00D67183">
        <w:rPr>
          <w:rFonts w:ascii="Times New Roman" w:eastAsia="Times New Roman CYR" w:hAnsi="Times New Roman"/>
          <w:sz w:val="20"/>
          <w:szCs w:val="20"/>
        </w:rPr>
        <w:t>а обробку іншою стороною по дан</w:t>
      </w:r>
      <w:r w:rsidR="008D447D" w:rsidRPr="00D67183">
        <w:rPr>
          <w:rFonts w:ascii="Times New Roman" w:eastAsia="Times New Roman CYR" w:hAnsi="Times New Roman"/>
          <w:sz w:val="20"/>
          <w:szCs w:val="20"/>
        </w:rPr>
        <w:t>ому договору персональних даних суб`єктів персональних даних, що містяться в установчих документах, а саме: в виписці (витязі) з ЄДР юридичних осіб</w:t>
      </w:r>
      <w:r w:rsidR="00D67183">
        <w:rPr>
          <w:rFonts w:ascii="Times New Roman" w:eastAsia="Times New Roman CYR" w:hAnsi="Times New Roman"/>
          <w:sz w:val="20"/>
          <w:szCs w:val="20"/>
        </w:rPr>
        <w:t>,</w:t>
      </w:r>
      <w:r w:rsidR="008D447D" w:rsidRPr="00D67183">
        <w:rPr>
          <w:rFonts w:ascii="Times New Roman" w:eastAsia="Times New Roman CYR" w:hAnsi="Times New Roman"/>
          <w:sz w:val="20"/>
          <w:szCs w:val="20"/>
        </w:rPr>
        <w:t xml:space="preserve"> фізичних осіб – підприємців</w:t>
      </w:r>
      <w:r w:rsidR="00D67183">
        <w:rPr>
          <w:rFonts w:ascii="Times New Roman" w:eastAsia="Times New Roman CYR" w:hAnsi="Times New Roman"/>
          <w:sz w:val="20"/>
          <w:szCs w:val="20"/>
        </w:rPr>
        <w:t xml:space="preserve"> та громадських формувань</w:t>
      </w:r>
      <w:r w:rsidR="008D447D" w:rsidRPr="00D67183">
        <w:rPr>
          <w:rFonts w:ascii="Times New Roman" w:eastAsia="Times New Roman CYR" w:hAnsi="Times New Roman"/>
          <w:sz w:val="20"/>
          <w:szCs w:val="20"/>
        </w:rPr>
        <w:t>, свідоцтві платника ПДВ/ платника єдиного податку, св</w:t>
      </w:r>
      <w:r w:rsidR="00D67183">
        <w:rPr>
          <w:rFonts w:ascii="Times New Roman" w:eastAsia="Times New Roman CYR" w:hAnsi="Times New Roman"/>
          <w:sz w:val="20"/>
          <w:szCs w:val="20"/>
        </w:rPr>
        <w:t>ідоцтві про державну реєстрацію</w:t>
      </w:r>
      <w:r w:rsidR="008D447D" w:rsidRPr="00D67183">
        <w:rPr>
          <w:rFonts w:ascii="Times New Roman" w:eastAsia="Times New Roman CYR" w:hAnsi="Times New Roman"/>
          <w:sz w:val="20"/>
          <w:szCs w:val="20"/>
        </w:rPr>
        <w:t xml:space="preserve"> та інших документах, що необхідні під час виконання  даних договірних зобов'язань.</w:t>
      </w:r>
    </w:p>
    <w:permEnd w:id="271002039"/>
    <w:p w14:paraId="50C29AD6" w14:textId="77777777" w:rsidR="001C5901" w:rsidRPr="00171DEA" w:rsidRDefault="008A4C34" w:rsidP="004F21DB">
      <w:pPr>
        <w:numPr>
          <w:ilvl w:val="1"/>
          <w:numId w:val="7"/>
        </w:numPr>
        <w:tabs>
          <w:tab w:val="left" w:pos="540"/>
        </w:tabs>
        <w:jc w:val="both"/>
        <w:rPr>
          <w:rFonts w:ascii="Times New Roman" w:eastAsia="Times New Roman CYR" w:hAnsi="Times New Roman"/>
          <w:sz w:val="20"/>
          <w:szCs w:val="20"/>
        </w:rPr>
      </w:pPr>
      <w:r w:rsidRPr="008A4C34">
        <w:rPr>
          <w:rFonts w:ascii="Times New Roman" w:eastAsia="Times New Roman CYR" w:hAnsi="Times New Roman"/>
          <w:sz w:val="20"/>
          <w:szCs w:val="20"/>
        </w:rPr>
        <w:t xml:space="preserve">Підписанням даного Договору </w:t>
      </w:r>
      <w:r>
        <w:rPr>
          <w:rFonts w:ascii="Times New Roman" w:eastAsia="Times New Roman CYR" w:hAnsi="Times New Roman"/>
          <w:sz w:val="20"/>
          <w:szCs w:val="20"/>
        </w:rPr>
        <w:t>Експедитор</w:t>
      </w:r>
      <w:r w:rsidRPr="008A4C34">
        <w:rPr>
          <w:rFonts w:ascii="Times New Roman" w:eastAsia="Times New Roman CYR" w:hAnsi="Times New Roman"/>
          <w:sz w:val="20"/>
          <w:szCs w:val="20"/>
        </w:rPr>
        <w:t xml:space="preserve"> гарантує, що кошти, отримані по даному Договору від </w:t>
      </w:r>
      <w:r>
        <w:rPr>
          <w:rFonts w:ascii="Times New Roman" w:eastAsia="Times New Roman CYR" w:hAnsi="Times New Roman"/>
          <w:sz w:val="20"/>
          <w:szCs w:val="20"/>
        </w:rPr>
        <w:t>Клієнта</w:t>
      </w:r>
      <w:r w:rsidRPr="008A4C34">
        <w:rPr>
          <w:rFonts w:ascii="Times New Roman" w:eastAsia="Times New Roman CYR" w:hAnsi="Times New Roman"/>
          <w:sz w:val="20"/>
          <w:szCs w:val="20"/>
        </w:rPr>
        <w:t xml:space="preserve"> не буд</w:t>
      </w:r>
      <w:r w:rsidR="00CD4C84">
        <w:rPr>
          <w:rFonts w:ascii="Times New Roman" w:eastAsia="Times New Roman CYR" w:hAnsi="Times New Roman"/>
          <w:sz w:val="20"/>
          <w:szCs w:val="20"/>
        </w:rPr>
        <w:t>уть</w:t>
      </w:r>
      <w:r w:rsidRPr="008A4C34">
        <w:rPr>
          <w:rFonts w:ascii="Times New Roman" w:eastAsia="Times New Roman CYR" w:hAnsi="Times New Roman"/>
          <w:sz w:val="20"/>
          <w:szCs w:val="20"/>
        </w:rPr>
        <w:t xml:space="preserve"> використовуватись для фінансування терористичної чи будь-якої іншої забороненої діючим законодавством України діяльності, в тому числі, але не виключно, на тимчасово окупованій території України, території російської федерації чи республіки білорусь. </w:t>
      </w:r>
      <w:r>
        <w:rPr>
          <w:rFonts w:ascii="Times New Roman" w:eastAsia="Times New Roman CYR" w:hAnsi="Times New Roman"/>
          <w:sz w:val="20"/>
          <w:szCs w:val="20"/>
        </w:rPr>
        <w:t>Експедитор</w:t>
      </w:r>
      <w:r w:rsidRPr="008A4C34">
        <w:rPr>
          <w:rFonts w:ascii="Times New Roman" w:eastAsia="Times New Roman CYR" w:hAnsi="Times New Roman"/>
          <w:sz w:val="20"/>
          <w:szCs w:val="20"/>
        </w:rPr>
        <w:t xml:space="preserve"> також гарантує відсутність будь-яких взаємовідносин, бізнес-активностей, угод (прямо, опосередковано, афілійовано) з резидентами російської федерації, республіки білорусь, суб`єктами господарювання з тимчасово окупованих територій України, з бенефіціарами, що контролюють компанії з цих територій, а також з будь-якими іншими підсанкційними особами чи країнами.</w:t>
      </w:r>
      <w:permStart w:id="217079697" w:edGrp="everyone"/>
    </w:p>
    <w:p w14:paraId="54BAF4F5" w14:textId="77777777" w:rsidR="001C5901" w:rsidRPr="00451AEF" w:rsidRDefault="001C5901" w:rsidP="004F21DB">
      <w:pPr>
        <w:numPr>
          <w:ilvl w:val="0"/>
          <w:numId w:val="7"/>
        </w:numPr>
        <w:tabs>
          <w:tab w:val="right" w:pos="180"/>
        </w:tabs>
        <w:jc w:val="center"/>
        <w:rPr>
          <w:rFonts w:ascii="Times New Roman" w:eastAsia="Times New Roman CYR" w:hAnsi="Times New Roman"/>
          <w:b/>
          <w:bCs/>
          <w:sz w:val="20"/>
          <w:szCs w:val="20"/>
        </w:rPr>
      </w:pPr>
      <w:r w:rsidRPr="00451AEF">
        <w:rPr>
          <w:rFonts w:ascii="Times New Roman" w:eastAsia="Times New Roman CYR" w:hAnsi="Times New Roman"/>
          <w:b/>
          <w:bCs/>
          <w:sz w:val="20"/>
          <w:szCs w:val="20"/>
        </w:rPr>
        <w:t>Юридичні адреси та реквізити сторін.</w:t>
      </w:r>
    </w:p>
    <w:tbl>
      <w:tblPr>
        <w:tblpPr w:leftFromText="180" w:rightFromText="180" w:vertAnchor="text" w:tblpX="-34" w:tblpY="1"/>
        <w:tblOverlap w:val="never"/>
        <w:tblW w:w="10598" w:type="dxa"/>
        <w:tblLook w:val="0000" w:firstRow="0" w:lastRow="0" w:firstColumn="0" w:lastColumn="0" w:noHBand="0" w:noVBand="0"/>
      </w:tblPr>
      <w:tblGrid>
        <w:gridCol w:w="4968"/>
        <w:gridCol w:w="5630"/>
      </w:tblGrid>
      <w:tr w:rsidR="00BC6E22" w:rsidRPr="00451AEF" w14:paraId="0D103F07" w14:textId="77777777" w:rsidTr="00D12D24">
        <w:trPr>
          <w:trHeight w:val="5028"/>
        </w:trPr>
        <w:tc>
          <w:tcPr>
            <w:tcW w:w="4968" w:type="dxa"/>
          </w:tcPr>
          <w:p w14:paraId="23544674" w14:textId="77777777" w:rsidR="00BC6E22" w:rsidRPr="00451AEF" w:rsidRDefault="00BC6E22" w:rsidP="004F21DB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451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«</w:t>
            </w:r>
            <w:r w:rsidR="000F1B20" w:rsidRPr="00451AEF">
              <w:rPr>
                <w:rFonts w:ascii="Times New Roman" w:hAnsi="Times New Roman"/>
                <w:b/>
                <w:bCs/>
                <w:sz w:val="20"/>
                <w:szCs w:val="20"/>
              </w:rPr>
              <w:t>Клієнт</w:t>
            </w:r>
            <w:r w:rsidRPr="00451AE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» </w:t>
            </w:r>
          </w:p>
          <w:p w14:paraId="731F95BF" w14:textId="77777777" w:rsidR="00BC4275" w:rsidRPr="00B67CD6" w:rsidRDefault="00BC4275" w:rsidP="00BC4275">
            <w:pPr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ТОВ «ЖИТОМИРСЬКИЙ КАРТОННИЙ КОМБІНАТ»</w:t>
            </w:r>
          </w:p>
          <w:p w14:paraId="1DC0B6C7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10019, м. Житомир, майдан Станишівський, 7</w:t>
            </w:r>
          </w:p>
          <w:p w14:paraId="0530A379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IBAN UA423116470000026009302789634</w:t>
            </w:r>
          </w:p>
          <w:p w14:paraId="35FC0EC2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в АТ «Ощадбанк»</w:t>
            </w:r>
          </w:p>
          <w:p w14:paraId="21CEEBFD" w14:textId="77777777" w:rsidR="00BC4275" w:rsidRPr="00B67CD6" w:rsidRDefault="00BC4275" w:rsidP="00BC4275">
            <w:pPr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Код ЄДРПОУ 33644098</w:t>
            </w:r>
          </w:p>
          <w:p w14:paraId="1A4015A4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ІПН 336440906250</w:t>
            </w:r>
          </w:p>
          <w:p w14:paraId="278AE80E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>Тел. (0412) 43-31-00</w:t>
            </w:r>
          </w:p>
          <w:p w14:paraId="16F532C3" w14:textId="77777777" w:rsidR="00BC4275" w:rsidRPr="00B67CD6" w:rsidRDefault="00BC4275" w:rsidP="00BC4275">
            <w:p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57A915DD" w14:textId="77777777" w:rsidR="00BC4275" w:rsidRPr="00B67CD6" w:rsidRDefault="00BC4275" w:rsidP="00BC4275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 xml:space="preserve">Начальник відділу сировинних ресурсів та матеріально-технічного постачання </w:t>
            </w:r>
          </w:p>
          <w:p w14:paraId="0CB8B3E1" w14:textId="77777777" w:rsidR="00BC4275" w:rsidRPr="00B67CD6" w:rsidRDefault="00BC4275" w:rsidP="00BC4275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24D96421" w14:textId="77777777" w:rsidR="00BC4275" w:rsidRPr="00B67CD6" w:rsidRDefault="00BC4275" w:rsidP="00BC4275">
            <w:pPr>
              <w:tabs>
                <w:tab w:val="left" w:pos="709"/>
              </w:tabs>
              <w:rPr>
                <w:rFonts w:ascii="Times New Roman" w:hAnsi="Times New Roman"/>
                <w:sz w:val="20"/>
                <w:szCs w:val="20"/>
              </w:rPr>
            </w:pPr>
            <w:r w:rsidRPr="00B67CD6">
              <w:rPr>
                <w:rFonts w:ascii="Times New Roman" w:hAnsi="Times New Roman"/>
                <w:sz w:val="20"/>
                <w:szCs w:val="20"/>
              </w:rPr>
              <w:t xml:space="preserve">____________________________ Вальт О.І.                                    </w:t>
            </w:r>
          </w:p>
          <w:p w14:paraId="42E311F7" w14:textId="77777777" w:rsidR="00BC4275" w:rsidRPr="00D33611" w:rsidRDefault="00BC4275" w:rsidP="00BC4275">
            <w:pPr>
              <w:rPr>
                <w:rFonts w:ascii="Times New Roman" w:hAnsi="Times New Roman"/>
                <w:bCs/>
                <w:i/>
              </w:rPr>
            </w:pPr>
          </w:p>
          <w:p w14:paraId="1C35119E" w14:textId="77777777" w:rsidR="00BC4275" w:rsidRPr="00B67CD6" w:rsidRDefault="00BC4275" w:rsidP="00BC4275">
            <w:pPr>
              <w:spacing w:line="360" w:lineRule="auto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67CD6">
              <w:rPr>
                <w:rFonts w:ascii="Times New Roman" w:hAnsi="Times New Roman"/>
                <w:bCs/>
                <w:i/>
                <w:sz w:val="18"/>
                <w:szCs w:val="18"/>
              </w:rPr>
              <w:t>Узгоджено:</w:t>
            </w:r>
          </w:p>
          <w:p w14:paraId="3AF1888E" w14:textId="77777777" w:rsidR="00BC4275" w:rsidRPr="00B67CD6" w:rsidRDefault="00BC4275" w:rsidP="00BC4275">
            <w:pPr>
              <w:tabs>
                <w:tab w:val="left" w:pos="709"/>
              </w:tabs>
              <w:spacing w:line="360" w:lineRule="auto"/>
              <w:ind w:right="-108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67CD6">
              <w:rPr>
                <w:rFonts w:ascii="Times New Roman" w:hAnsi="Times New Roman"/>
                <w:bCs/>
                <w:i/>
                <w:sz w:val="18"/>
                <w:szCs w:val="18"/>
              </w:rPr>
              <w:t xml:space="preserve">Юрисконсульт  ____________ </w:t>
            </w:r>
          </w:p>
          <w:p w14:paraId="5F10853A" w14:textId="77777777" w:rsidR="00BC4275" w:rsidRPr="00B67CD6" w:rsidRDefault="00BC4275" w:rsidP="00BC4275">
            <w:pPr>
              <w:tabs>
                <w:tab w:val="left" w:pos="709"/>
              </w:tabs>
              <w:spacing w:line="360" w:lineRule="auto"/>
              <w:ind w:right="-108"/>
              <w:rPr>
                <w:rFonts w:ascii="Times New Roman" w:hAnsi="Times New Roman"/>
                <w:bCs/>
                <w:i/>
                <w:sz w:val="18"/>
                <w:szCs w:val="18"/>
              </w:rPr>
            </w:pPr>
            <w:r w:rsidRPr="00B67CD6">
              <w:rPr>
                <w:rFonts w:ascii="Times New Roman" w:hAnsi="Times New Roman"/>
                <w:bCs/>
                <w:i/>
                <w:sz w:val="18"/>
                <w:szCs w:val="18"/>
              </w:rPr>
              <w:t>Начальник СБ_____________ Ю.О. Опришко</w:t>
            </w:r>
          </w:p>
          <w:p w14:paraId="17D3F384" w14:textId="77777777" w:rsidR="00BC6E22" w:rsidRPr="00451AEF" w:rsidRDefault="00BC4275" w:rsidP="00BC4275">
            <w:pPr>
              <w:tabs>
                <w:tab w:val="left" w:pos="709"/>
              </w:tabs>
              <w:spacing w:line="36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B67CD6">
              <w:rPr>
                <w:rFonts w:ascii="Times New Roman" w:hAnsi="Times New Roman"/>
                <w:bCs/>
                <w:i/>
                <w:sz w:val="18"/>
                <w:szCs w:val="18"/>
              </w:rPr>
              <w:t>Відповідальний ____________ О.П. Порохнюк</w:t>
            </w:r>
          </w:p>
        </w:tc>
        <w:tc>
          <w:tcPr>
            <w:tcW w:w="5630" w:type="dxa"/>
          </w:tcPr>
          <w:p w14:paraId="3931C294" w14:textId="77777777" w:rsidR="00A84873" w:rsidRPr="00451AEF" w:rsidRDefault="00A84873" w:rsidP="00084D15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</w:pPr>
            <w:r w:rsidRPr="00451AE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                    </w:t>
            </w:r>
            <w:r w:rsidR="00451AEF" w:rsidRPr="00451AE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>«</w:t>
            </w:r>
            <w:r w:rsidR="00451AEF" w:rsidRPr="00451AEF">
              <w:rPr>
                <w:rFonts w:ascii="Times New Roman" w:eastAsia="Times New Roman CYR" w:hAnsi="Times New Roman"/>
                <w:b/>
                <w:sz w:val="20"/>
                <w:szCs w:val="20"/>
              </w:rPr>
              <w:t>Експедитор»</w:t>
            </w:r>
            <w:r w:rsidRPr="00451AEF">
              <w:rPr>
                <w:rFonts w:ascii="Times New Roman" w:eastAsia="Times New Roman" w:hAnsi="Times New Roman"/>
                <w:b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       </w:t>
            </w:r>
          </w:p>
          <w:p w14:paraId="45028760" w14:textId="77777777" w:rsidR="00A84873" w:rsidRPr="00451AEF" w:rsidRDefault="00A84873" w:rsidP="008A4C34">
            <w:pP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</w:tc>
      </w:tr>
      <w:permEnd w:id="217079697"/>
    </w:tbl>
    <w:p w14:paraId="434E9827" w14:textId="77777777" w:rsidR="00451AEF" w:rsidRPr="00451AEF" w:rsidRDefault="00451AEF" w:rsidP="004F21DB">
      <w:pPr>
        <w:rPr>
          <w:rFonts w:ascii="Times New Roman" w:hAnsi="Times New Roman"/>
          <w:sz w:val="20"/>
          <w:szCs w:val="20"/>
        </w:rPr>
      </w:pPr>
    </w:p>
    <w:sectPr w:rsidR="00451AEF" w:rsidRPr="00451AEF" w:rsidSect="00171DEA">
      <w:footerReference w:type="even" r:id="rId7"/>
      <w:footerReference w:type="default" r:id="rId8"/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63CFC" w14:textId="77777777" w:rsidR="006D597D" w:rsidRDefault="006D597D">
      <w:r>
        <w:separator/>
      </w:r>
    </w:p>
  </w:endnote>
  <w:endnote w:type="continuationSeparator" w:id="0">
    <w:p w14:paraId="2347CAC2" w14:textId="77777777" w:rsidR="006D597D" w:rsidRDefault="006D5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EC9E3" w14:textId="77777777" w:rsidR="00C03EEF" w:rsidRDefault="00C03EEF" w:rsidP="00A72E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9C3D211" w14:textId="77777777" w:rsidR="00C03EEF" w:rsidRDefault="00C03EEF" w:rsidP="00CB013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17844" w14:textId="77777777" w:rsidR="00C03EEF" w:rsidRDefault="00C03EEF" w:rsidP="00A72EF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D70C2">
      <w:rPr>
        <w:rStyle w:val="a4"/>
        <w:noProof/>
      </w:rPr>
      <w:t>3</w:t>
    </w:r>
    <w:r>
      <w:rPr>
        <w:rStyle w:val="a4"/>
      </w:rPr>
      <w:fldChar w:fldCharType="end"/>
    </w:r>
  </w:p>
  <w:p w14:paraId="4B4F8D7D" w14:textId="77777777" w:rsidR="00C03EEF" w:rsidRDefault="00C03EEF" w:rsidP="00CB013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EB5AE" w14:textId="77777777" w:rsidR="006D597D" w:rsidRDefault="006D597D">
      <w:r>
        <w:separator/>
      </w:r>
    </w:p>
  </w:footnote>
  <w:footnote w:type="continuationSeparator" w:id="0">
    <w:p w14:paraId="06D88560" w14:textId="77777777" w:rsidR="006D597D" w:rsidRDefault="006D5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50"/>
        </w:tabs>
      </w:pPr>
    </w:lvl>
    <w:lvl w:ilvl="2">
      <w:start w:val="1"/>
      <w:numFmt w:val="decimal"/>
      <w:lvlText w:val="%1.%2.%3."/>
      <w:lvlJc w:val="left"/>
      <w:pPr>
        <w:tabs>
          <w:tab w:val="num" w:pos="417"/>
        </w:tabs>
      </w:pPr>
    </w:lvl>
    <w:lvl w:ilvl="3">
      <w:start w:val="1"/>
      <w:numFmt w:val="decimal"/>
      <w:lvlText w:val="%1.%2.%3.%4."/>
      <w:lvlJc w:val="left"/>
      <w:pPr>
        <w:tabs>
          <w:tab w:val="num" w:pos="484"/>
        </w:tabs>
      </w:pPr>
    </w:lvl>
    <w:lvl w:ilvl="4">
      <w:start w:val="1"/>
      <w:numFmt w:val="decimal"/>
      <w:lvlText w:val="%1.%2.%3.%4.%5."/>
      <w:lvlJc w:val="left"/>
      <w:pPr>
        <w:tabs>
          <w:tab w:val="num" w:pos="551"/>
        </w:tabs>
      </w:pPr>
    </w:lvl>
    <w:lvl w:ilvl="5">
      <w:start w:val="1"/>
      <w:numFmt w:val="decimal"/>
      <w:lvlText w:val="%1.%2.%3.%4.%5.%6."/>
      <w:lvlJc w:val="left"/>
      <w:pPr>
        <w:tabs>
          <w:tab w:val="num" w:pos="618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8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52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819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43"/>
        </w:tabs>
      </w:pPr>
    </w:lvl>
    <w:lvl w:ilvl="2">
      <w:start w:val="1"/>
      <w:numFmt w:val="decimal"/>
      <w:lvlText w:val="%1.%2.%3."/>
      <w:lvlJc w:val="left"/>
      <w:pPr>
        <w:tabs>
          <w:tab w:val="num" w:pos="403"/>
        </w:tabs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43"/>
        </w:tabs>
      </w:pPr>
    </w:lvl>
    <w:lvl w:ilvl="2">
      <w:start w:val="1"/>
      <w:numFmt w:val="decimal"/>
      <w:lvlText w:val="%1.%2.%3."/>
      <w:lvlJc w:val="left"/>
      <w:pPr>
        <w:tabs>
          <w:tab w:val="num" w:pos="403"/>
        </w:tabs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</w:p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4" w15:restartNumberingAfterBreak="0">
    <w:nsid w:val="00000005"/>
    <w:multiLevelType w:val="multilevel"/>
    <w:tmpl w:val="00000005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5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335"/>
        </w:tabs>
      </w:p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6" w15:restartNumberingAfterBreak="0">
    <w:nsid w:val="00000007"/>
    <w:multiLevelType w:val="multilevel"/>
    <w:tmpl w:val="8076BB9E"/>
    <w:lvl w:ilvl="0">
      <w:start w:val="7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1.%2."/>
      <w:lvlJc w:val="left"/>
      <w:pPr>
        <w:tabs>
          <w:tab w:val="num" w:pos="875"/>
        </w:tabs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47"/>
        </w:tabs>
      </w:pPr>
    </w:lvl>
    <w:lvl w:ilvl="3">
      <w:start w:val="1"/>
      <w:numFmt w:val="decimal"/>
      <w:lvlText w:val="%1.%2.%3.%4."/>
      <w:lvlJc w:val="left"/>
      <w:pPr>
        <w:tabs>
          <w:tab w:val="num" w:pos="979"/>
        </w:tabs>
      </w:pPr>
    </w:lvl>
    <w:lvl w:ilvl="4">
      <w:start w:val="1"/>
      <w:numFmt w:val="decimal"/>
      <w:lvlText w:val="%1.%2.%3.%4.%5."/>
      <w:lvlJc w:val="left"/>
      <w:pPr>
        <w:tabs>
          <w:tab w:val="num" w:pos="1211"/>
        </w:tabs>
      </w:pPr>
    </w:lvl>
    <w:lvl w:ilvl="5">
      <w:start w:val="1"/>
      <w:numFmt w:val="decimal"/>
      <w:lvlText w:val="%1.%2.%3.%4.%5.%6."/>
      <w:lvlJc w:val="left"/>
      <w:pPr>
        <w:tabs>
          <w:tab w:val="num" w:pos="14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167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2139"/>
        </w:tabs>
      </w:pPr>
    </w:lvl>
  </w:abstractNum>
  <w:abstractNum w:abstractNumId="7" w15:restartNumberingAfterBreak="0">
    <w:nsid w:val="0A980D74"/>
    <w:multiLevelType w:val="multilevel"/>
    <w:tmpl w:val="65E09C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  <w:kern w:val="16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2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10F2348A"/>
    <w:multiLevelType w:val="multilevel"/>
    <w:tmpl w:val="9FA4C12A"/>
    <w:lvl w:ilvl="0">
      <w:start w:val="6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387"/>
        </w:tabs>
      </w:pPr>
    </w:lvl>
    <w:lvl w:ilvl="3">
      <w:start w:val="1"/>
      <w:numFmt w:val="decimal"/>
      <w:lvlText w:val="%1.%2.%3.%4."/>
      <w:lvlJc w:val="left"/>
      <w:pPr>
        <w:tabs>
          <w:tab w:val="num" w:pos="439"/>
        </w:tabs>
      </w:pPr>
    </w:lvl>
    <w:lvl w:ilvl="4">
      <w:start w:val="1"/>
      <w:numFmt w:val="decimal"/>
      <w:lvlText w:val="%1.%2.%3.%4.%5."/>
      <w:lvlJc w:val="left"/>
      <w:pPr>
        <w:tabs>
          <w:tab w:val="num" w:pos="491"/>
        </w:tabs>
      </w:pPr>
    </w:lvl>
    <w:lvl w:ilvl="5">
      <w:start w:val="1"/>
      <w:numFmt w:val="decimal"/>
      <w:lvlText w:val="%1.%2.%3.%4.%5.%6."/>
      <w:lvlJc w:val="left"/>
      <w:pPr>
        <w:tabs>
          <w:tab w:val="num" w:pos="54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595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647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699"/>
        </w:tabs>
      </w:pPr>
    </w:lvl>
  </w:abstractNum>
  <w:abstractNum w:abstractNumId="9" w15:restartNumberingAfterBreak="0">
    <w:nsid w:val="76EC1546"/>
    <w:multiLevelType w:val="multilevel"/>
    <w:tmpl w:val="9FB09164"/>
    <w:lvl w:ilvl="0">
      <w:start w:val="1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403"/>
        </w:tabs>
      </w:pPr>
    </w:lvl>
    <w:lvl w:ilvl="3">
      <w:start w:val="1"/>
      <w:numFmt w:val="decimal"/>
      <w:lvlText w:val="%1.%2.%3.%4."/>
      <w:lvlJc w:val="left"/>
      <w:pPr>
        <w:tabs>
          <w:tab w:val="num" w:pos="463"/>
        </w:tabs>
      </w:pPr>
    </w:lvl>
    <w:lvl w:ilvl="4">
      <w:start w:val="1"/>
      <w:numFmt w:val="decimal"/>
      <w:lvlText w:val="%1.%2.%3.%4.%5."/>
      <w:lvlJc w:val="left"/>
      <w:pPr>
        <w:tabs>
          <w:tab w:val="num" w:pos="523"/>
        </w:tabs>
      </w:pPr>
    </w:lvl>
    <w:lvl w:ilvl="5">
      <w:start w:val="1"/>
      <w:numFmt w:val="decimal"/>
      <w:lvlText w:val="%1.%2.%3.%4.%5.%6."/>
      <w:lvlJc w:val="left"/>
      <w:pPr>
        <w:tabs>
          <w:tab w:val="num" w:pos="583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643"/>
        </w:tabs>
      </w:pPr>
    </w:lvl>
    <w:lvl w:ilvl="7">
      <w:start w:val="1"/>
      <w:numFmt w:val="decimal"/>
      <w:lvlText w:val="%1.%2.%3.%4.%5.%6.%7.%8."/>
      <w:lvlJc w:val="left"/>
      <w:pPr>
        <w:tabs>
          <w:tab w:val="num" w:pos="703"/>
        </w:tabs>
      </w:pPr>
    </w:lvl>
    <w:lvl w:ilvl="8">
      <w:start w:val="1"/>
      <w:numFmt w:val="decimal"/>
      <w:lvlText w:val="%1.%2.%3.%4.%5.%6.%7.%8.%9."/>
      <w:lvlJc w:val="left"/>
      <w:pPr>
        <w:tabs>
          <w:tab w:val="num" w:pos="763"/>
        </w:tabs>
      </w:pPr>
    </w:lvl>
  </w:abstractNum>
  <w:num w:numId="1" w16cid:durableId="1988320336">
    <w:abstractNumId w:val="0"/>
  </w:num>
  <w:num w:numId="2" w16cid:durableId="873465672">
    <w:abstractNumId w:val="1"/>
  </w:num>
  <w:num w:numId="3" w16cid:durableId="38674285">
    <w:abstractNumId w:val="2"/>
  </w:num>
  <w:num w:numId="4" w16cid:durableId="1288008006">
    <w:abstractNumId w:val="3"/>
  </w:num>
  <w:num w:numId="5" w16cid:durableId="1245146274">
    <w:abstractNumId w:val="4"/>
  </w:num>
  <w:num w:numId="6" w16cid:durableId="1464538010">
    <w:abstractNumId w:val="5"/>
  </w:num>
  <w:num w:numId="7" w16cid:durableId="987977418">
    <w:abstractNumId w:val="6"/>
  </w:num>
  <w:num w:numId="8" w16cid:durableId="1322150973">
    <w:abstractNumId w:val="8"/>
  </w:num>
  <w:num w:numId="9" w16cid:durableId="1021513068">
    <w:abstractNumId w:val="9"/>
  </w:num>
  <w:num w:numId="10" w16cid:durableId="733165923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3556204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2Vv+1Wm/qct6RxgEgnJDu79hihnMTMs+/TIln+LVDumRaEJHnHoGmcsp5inxgplcng+li09wlhTXJoBglRABpQ==" w:salt="TRZnGrtsiosn7Jm/wH2Yz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E22"/>
    <w:rsid w:val="00003F11"/>
    <w:rsid w:val="00011E6E"/>
    <w:rsid w:val="0001369F"/>
    <w:rsid w:val="000540D2"/>
    <w:rsid w:val="000607DE"/>
    <w:rsid w:val="0006274D"/>
    <w:rsid w:val="00063334"/>
    <w:rsid w:val="00083406"/>
    <w:rsid w:val="00084D15"/>
    <w:rsid w:val="00084D16"/>
    <w:rsid w:val="00091289"/>
    <w:rsid w:val="000A1153"/>
    <w:rsid w:val="000B051D"/>
    <w:rsid w:val="000C6C0D"/>
    <w:rsid w:val="000E387E"/>
    <w:rsid w:val="000E4B68"/>
    <w:rsid w:val="000F1B20"/>
    <w:rsid w:val="001050A2"/>
    <w:rsid w:val="00141254"/>
    <w:rsid w:val="001636C6"/>
    <w:rsid w:val="00165B5C"/>
    <w:rsid w:val="00171DEA"/>
    <w:rsid w:val="001A17A0"/>
    <w:rsid w:val="001C5901"/>
    <w:rsid w:val="00212024"/>
    <w:rsid w:val="00213C0C"/>
    <w:rsid w:val="00217229"/>
    <w:rsid w:val="00221448"/>
    <w:rsid w:val="00225576"/>
    <w:rsid w:val="00230CCB"/>
    <w:rsid w:val="00276826"/>
    <w:rsid w:val="002800F9"/>
    <w:rsid w:val="0029502E"/>
    <w:rsid w:val="0029620B"/>
    <w:rsid w:val="002A0CA1"/>
    <w:rsid w:val="002B03AB"/>
    <w:rsid w:val="002B24D9"/>
    <w:rsid w:val="002D24BB"/>
    <w:rsid w:val="002E2114"/>
    <w:rsid w:val="002E410A"/>
    <w:rsid w:val="002F110D"/>
    <w:rsid w:val="003006D7"/>
    <w:rsid w:val="003072C1"/>
    <w:rsid w:val="00311652"/>
    <w:rsid w:val="00311B5A"/>
    <w:rsid w:val="00327322"/>
    <w:rsid w:val="00353D11"/>
    <w:rsid w:val="0037774B"/>
    <w:rsid w:val="00383562"/>
    <w:rsid w:val="0039411D"/>
    <w:rsid w:val="00395699"/>
    <w:rsid w:val="003A0CBE"/>
    <w:rsid w:val="003B390F"/>
    <w:rsid w:val="003C4486"/>
    <w:rsid w:val="003D63CA"/>
    <w:rsid w:val="003E4ACB"/>
    <w:rsid w:val="003E5B68"/>
    <w:rsid w:val="003F02EC"/>
    <w:rsid w:val="003F460B"/>
    <w:rsid w:val="00432D73"/>
    <w:rsid w:val="00435FF7"/>
    <w:rsid w:val="0044461A"/>
    <w:rsid w:val="00451AEF"/>
    <w:rsid w:val="00467251"/>
    <w:rsid w:val="00491D2D"/>
    <w:rsid w:val="004A3FAA"/>
    <w:rsid w:val="004A5825"/>
    <w:rsid w:val="004B20F8"/>
    <w:rsid w:val="004B3A6F"/>
    <w:rsid w:val="004C028C"/>
    <w:rsid w:val="004F21DB"/>
    <w:rsid w:val="004F5C35"/>
    <w:rsid w:val="0051634E"/>
    <w:rsid w:val="00526336"/>
    <w:rsid w:val="005267C4"/>
    <w:rsid w:val="005374A1"/>
    <w:rsid w:val="005548A7"/>
    <w:rsid w:val="00572677"/>
    <w:rsid w:val="005852AB"/>
    <w:rsid w:val="005862BC"/>
    <w:rsid w:val="00590A02"/>
    <w:rsid w:val="00597FA9"/>
    <w:rsid w:val="005A54C4"/>
    <w:rsid w:val="005B5820"/>
    <w:rsid w:val="005B6325"/>
    <w:rsid w:val="005C58B6"/>
    <w:rsid w:val="005E6BEC"/>
    <w:rsid w:val="005F7B54"/>
    <w:rsid w:val="00604AF7"/>
    <w:rsid w:val="006065D5"/>
    <w:rsid w:val="00624293"/>
    <w:rsid w:val="00630916"/>
    <w:rsid w:val="00630BCA"/>
    <w:rsid w:val="006319E8"/>
    <w:rsid w:val="00654CDC"/>
    <w:rsid w:val="006674BF"/>
    <w:rsid w:val="006825E7"/>
    <w:rsid w:val="0069169C"/>
    <w:rsid w:val="00694C58"/>
    <w:rsid w:val="0069552D"/>
    <w:rsid w:val="006D551B"/>
    <w:rsid w:val="006D597D"/>
    <w:rsid w:val="006E5630"/>
    <w:rsid w:val="006F19C3"/>
    <w:rsid w:val="00705FB2"/>
    <w:rsid w:val="007116F9"/>
    <w:rsid w:val="00716E1D"/>
    <w:rsid w:val="00721767"/>
    <w:rsid w:val="00722B98"/>
    <w:rsid w:val="00753B15"/>
    <w:rsid w:val="007771DE"/>
    <w:rsid w:val="00791256"/>
    <w:rsid w:val="007924B0"/>
    <w:rsid w:val="007C3A6F"/>
    <w:rsid w:val="008400EB"/>
    <w:rsid w:val="008408A1"/>
    <w:rsid w:val="00843A18"/>
    <w:rsid w:val="00851CC3"/>
    <w:rsid w:val="00853D60"/>
    <w:rsid w:val="0085496F"/>
    <w:rsid w:val="00857E70"/>
    <w:rsid w:val="00861571"/>
    <w:rsid w:val="0086171D"/>
    <w:rsid w:val="00875264"/>
    <w:rsid w:val="00875C97"/>
    <w:rsid w:val="008778C5"/>
    <w:rsid w:val="00883D8C"/>
    <w:rsid w:val="008877F2"/>
    <w:rsid w:val="00887AC3"/>
    <w:rsid w:val="00893211"/>
    <w:rsid w:val="008A4C34"/>
    <w:rsid w:val="008C0B34"/>
    <w:rsid w:val="008C39EE"/>
    <w:rsid w:val="008D447D"/>
    <w:rsid w:val="008E2693"/>
    <w:rsid w:val="008F2B0C"/>
    <w:rsid w:val="008F3DC6"/>
    <w:rsid w:val="00901049"/>
    <w:rsid w:val="00907AFD"/>
    <w:rsid w:val="00921673"/>
    <w:rsid w:val="0093132E"/>
    <w:rsid w:val="00963BC0"/>
    <w:rsid w:val="009657BB"/>
    <w:rsid w:val="009860A7"/>
    <w:rsid w:val="009C5D1A"/>
    <w:rsid w:val="009E0FF9"/>
    <w:rsid w:val="009E4A0D"/>
    <w:rsid w:val="009E4F1D"/>
    <w:rsid w:val="009E7274"/>
    <w:rsid w:val="009E736C"/>
    <w:rsid w:val="009F434B"/>
    <w:rsid w:val="00A16BC1"/>
    <w:rsid w:val="00A41434"/>
    <w:rsid w:val="00A41E97"/>
    <w:rsid w:val="00A45A22"/>
    <w:rsid w:val="00A535E7"/>
    <w:rsid w:val="00A62240"/>
    <w:rsid w:val="00A64DCB"/>
    <w:rsid w:val="00A71665"/>
    <w:rsid w:val="00A72EF3"/>
    <w:rsid w:val="00A84873"/>
    <w:rsid w:val="00AA306B"/>
    <w:rsid w:val="00AB3767"/>
    <w:rsid w:val="00AC58A1"/>
    <w:rsid w:val="00AC67A0"/>
    <w:rsid w:val="00AD2681"/>
    <w:rsid w:val="00AE1A1F"/>
    <w:rsid w:val="00AE2AEB"/>
    <w:rsid w:val="00AE79E2"/>
    <w:rsid w:val="00AE7FC1"/>
    <w:rsid w:val="00B02137"/>
    <w:rsid w:val="00B043A1"/>
    <w:rsid w:val="00B14EB9"/>
    <w:rsid w:val="00B16D12"/>
    <w:rsid w:val="00B27F73"/>
    <w:rsid w:val="00B30AC0"/>
    <w:rsid w:val="00B40CD6"/>
    <w:rsid w:val="00B54748"/>
    <w:rsid w:val="00B6642F"/>
    <w:rsid w:val="00B77931"/>
    <w:rsid w:val="00B9218F"/>
    <w:rsid w:val="00BB52F1"/>
    <w:rsid w:val="00BB7AA9"/>
    <w:rsid w:val="00BC4275"/>
    <w:rsid w:val="00BC6BC4"/>
    <w:rsid w:val="00BC6E22"/>
    <w:rsid w:val="00BE0775"/>
    <w:rsid w:val="00BE0DD4"/>
    <w:rsid w:val="00BE1FA8"/>
    <w:rsid w:val="00C03EEF"/>
    <w:rsid w:val="00C31193"/>
    <w:rsid w:val="00C51192"/>
    <w:rsid w:val="00C60291"/>
    <w:rsid w:val="00C61CA0"/>
    <w:rsid w:val="00C64338"/>
    <w:rsid w:val="00C666C8"/>
    <w:rsid w:val="00C840C9"/>
    <w:rsid w:val="00C8475E"/>
    <w:rsid w:val="00CA36DD"/>
    <w:rsid w:val="00CB013B"/>
    <w:rsid w:val="00CC0EB8"/>
    <w:rsid w:val="00CD4C84"/>
    <w:rsid w:val="00CD524D"/>
    <w:rsid w:val="00CD6ECC"/>
    <w:rsid w:val="00CE0850"/>
    <w:rsid w:val="00CE2463"/>
    <w:rsid w:val="00CF62AD"/>
    <w:rsid w:val="00D04F79"/>
    <w:rsid w:val="00D07454"/>
    <w:rsid w:val="00D12D24"/>
    <w:rsid w:val="00D216F9"/>
    <w:rsid w:val="00D347D5"/>
    <w:rsid w:val="00D40211"/>
    <w:rsid w:val="00D40ACA"/>
    <w:rsid w:val="00D64296"/>
    <w:rsid w:val="00D67183"/>
    <w:rsid w:val="00D754A8"/>
    <w:rsid w:val="00D7697E"/>
    <w:rsid w:val="00D9246F"/>
    <w:rsid w:val="00D9296B"/>
    <w:rsid w:val="00D95FC5"/>
    <w:rsid w:val="00DA1645"/>
    <w:rsid w:val="00DA505C"/>
    <w:rsid w:val="00DB3C9B"/>
    <w:rsid w:val="00DC7B83"/>
    <w:rsid w:val="00DE4B6F"/>
    <w:rsid w:val="00DE7D5E"/>
    <w:rsid w:val="00E00A40"/>
    <w:rsid w:val="00E0100B"/>
    <w:rsid w:val="00E07EBD"/>
    <w:rsid w:val="00E16FE6"/>
    <w:rsid w:val="00E32DCD"/>
    <w:rsid w:val="00E37B99"/>
    <w:rsid w:val="00E4161D"/>
    <w:rsid w:val="00E75587"/>
    <w:rsid w:val="00E9313B"/>
    <w:rsid w:val="00EB10AB"/>
    <w:rsid w:val="00EC47E7"/>
    <w:rsid w:val="00EF4CB2"/>
    <w:rsid w:val="00F07C3F"/>
    <w:rsid w:val="00F123BF"/>
    <w:rsid w:val="00F269BF"/>
    <w:rsid w:val="00F35B33"/>
    <w:rsid w:val="00F35DBD"/>
    <w:rsid w:val="00F36A89"/>
    <w:rsid w:val="00F4077F"/>
    <w:rsid w:val="00F41465"/>
    <w:rsid w:val="00F45234"/>
    <w:rsid w:val="00F712FA"/>
    <w:rsid w:val="00F82CB4"/>
    <w:rsid w:val="00F9166A"/>
    <w:rsid w:val="00FA5631"/>
    <w:rsid w:val="00FB1DE3"/>
    <w:rsid w:val="00FB3EE4"/>
    <w:rsid w:val="00FB42E9"/>
    <w:rsid w:val="00FC421C"/>
    <w:rsid w:val="00FC6C35"/>
    <w:rsid w:val="00FD1509"/>
    <w:rsid w:val="00FD70C2"/>
    <w:rsid w:val="00FE2F5A"/>
    <w:rsid w:val="00FE3B2B"/>
    <w:rsid w:val="00FE6307"/>
    <w:rsid w:val="00FE6FF0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11887D"/>
  <w15:chartTrackingRefBased/>
  <w15:docId w15:val="{DCE48089-8F5B-43F8-B896-024171B4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6E22"/>
    <w:pPr>
      <w:widowControl w:val="0"/>
      <w:suppressAutoHyphens/>
    </w:pPr>
    <w:rPr>
      <w:rFonts w:ascii="Arial" w:eastAsia="Tahoma" w:hAnsi="Arial"/>
      <w:sz w:val="24"/>
      <w:szCs w:val="24"/>
      <w:lang w:val="uk-UA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B013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B013B"/>
  </w:style>
  <w:style w:type="paragraph" w:customStyle="1" w:styleId="a5">
    <w:basedOn w:val="a"/>
    <w:rsid w:val="006D551B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C60291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link w:val="a0"/>
    <w:rsid w:val="00084D15"/>
    <w:pPr>
      <w:widowControl/>
      <w:suppressAutoHyphens w:val="0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rmal">
    <w:name w:val="Normal"/>
    <w:rsid w:val="001636C6"/>
    <w:pPr>
      <w:snapToGrid w:val="0"/>
    </w:pPr>
    <w:rPr>
      <w:rFonts w:ascii="Arial" w:hAnsi="Arial"/>
      <w:sz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2223</Words>
  <Characters>12674</Characters>
  <Application>Microsoft Office Word</Application>
  <DocSecurity>8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ДОГОВІР № 38/ Т</vt:lpstr>
    </vt:vector>
  </TitlesOfParts>
  <Company/>
  <LinksUpToDate>false</LinksUpToDate>
  <CharactersWithSpaces>14868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 38/ Т</dc:title>
  <dc:subject/>
  <dc:creator>Весельская</dc:creator>
  <cp:keywords/>
  <dc:description/>
  <cp:lastModifiedBy>Дмитрий Суходольский</cp:lastModifiedBy>
  <cp:revision>2</cp:revision>
  <cp:lastPrinted>2011-01-05T14:14:00Z</cp:lastPrinted>
  <dcterms:created xsi:type="dcterms:W3CDTF">2025-02-10T15:49:00Z</dcterms:created>
  <dcterms:modified xsi:type="dcterms:W3CDTF">2025-02-10T15:49:00Z</dcterms:modified>
</cp:coreProperties>
</file>